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22027" w14:textId="15E7DFB8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  <w:r w:rsidRPr="003F33BD">
        <w:rPr>
          <w:b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0" locked="0" layoutInCell="1" allowOverlap="1" wp14:anchorId="70C8119F" wp14:editId="15E2E8D2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6638925" cy="9115425"/>
            <wp:effectExtent l="0" t="0" r="9525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11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B5E31E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653AA1E1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495EDF95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35D316C2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37054F36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19C2136D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71EC9F7C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6B40DC57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094DA632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6A8EBC09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5C1901C8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5BC29B0B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7668782D" w14:textId="77777777" w:rsidR="003F33BD" w:rsidRDefault="003F33BD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</w:p>
    <w:p w14:paraId="600962CC" w14:textId="34FE2BEC" w:rsidR="00DC08E0" w:rsidRDefault="001413CF" w:rsidP="006F711A">
      <w:pPr>
        <w:autoSpaceDE w:val="0"/>
        <w:autoSpaceDN w:val="0"/>
        <w:spacing w:before="670" w:after="0" w:line="262" w:lineRule="auto"/>
        <w:ind w:left="3024" w:right="2736" w:firstLine="0"/>
        <w:jc w:val="center"/>
        <w:rPr>
          <w:b/>
          <w:szCs w:val="24"/>
          <w:lang w:eastAsia="en-US"/>
        </w:rPr>
      </w:pPr>
      <w:r w:rsidRPr="001413CF">
        <w:rPr>
          <w:b/>
          <w:szCs w:val="24"/>
          <w:lang w:eastAsia="en-US"/>
        </w:rPr>
        <w:t xml:space="preserve"> </w:t>
      </w:r>
    </w:p>
    <w:p w14:paraId="63201E00" w14:textId="77777777" w:rsidR="00DC08E0" w:rsidRDefault="00DC08E0">
      <w:pPr>
        <w:spacing w:after="0" w:line="259" w:lineRule="auto"/>
        <w:ind w:left="0" w:firstLine="0"/>
        <w:jc w:val="left"/>
      </w:pPr>
    </w:p>
    <w:p w14:paraId="622BC36F" w14:textId="77777777" w:rsidR="00DC08E0" w:rsidRDefault="00805408" w:rsidP="004F5795">
      <w:pPr>
        <w:pStyle w:val="1"/>
      </w:pPr>
      <w:bookmarkStart w:id="0" w:name="_Toc76521"/>
      <w:r>
        <w:t xml:space="preserve">Пояснительная записка </w:t>
      </w:r>
      <w:bookmarkEnd w:id="0"/>
      <w:r>
        <w:t xml:space="preserve"> </w:t>
      </w:r>
    </w:p>
    <w:p w14:paraId="43F56692" w14:textId="77777777" w:rsidR="00DC08E0" w:rsidRDefault="00805408">
      <w:pPr>
        <w:ind w:left="-15"/>
      </w:pPr>
      <w:r>
        <w:t>Автономная некоммерческая организация «Центр развития интеллектуальных и творческих способностей «</w:t>
      </w:r>
      <w:proofErr w:type="spellStart"/>
      <w:r>
        <w:t>Интелрост</w:t>
      </w:r>
      <w:proofErr w:type="spellEnd"/>
      <w:r>
        <w:t xml:space="preserve">» с 2016 года реализует Всероссийский культурно-гуманитарный проект «Киноуроки в школах России» (далее – Проект). </w:t>
      </w:r>
    </w:p>
    <w:p w14:paraId="386CC26F" w14:textId="77777777" w:rsidR="00DC08E0" w:rsidRDefault="00805408">
      <w:pPr>
        <w:ind w:left="710" w:firstLine="0"/>
      </w:pPr>
      <w:r>
        <w:t xml:space="preserve">Программа воспитания Проекта составлена в соответствии с требованиями: </w:t>
      </w:r>
    </w:p>
    <w:p w14:paraId="3F6BFC88" w14:textId="77777777" w:rsidR="00DC08E0" w:rsidRDefault="00805408">
      <w:pPr>
        <w:numPr>
          <w:ilvl w:val="0"/>
          <w:numId w:val="1"/>
        </w:numPr>
        <w:ind w:firstLine="426"/>
      </w:pPr>
      <w:r>
        <w:t xml:space="preserve">Указа Президента Российской Федерации от 09.11.2022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2CC3CFF0" w14:textId="77777777" w:rsidR="00DC08E0" w:rsidRDefault="00805408">
      <w:pPr>
        <w:numPr>
          <w:ilvl w:val="0"/>
          <w:numId w:val="1"/>
        </w:numPr>
        <w:ind w:firstLine="426"/>
      </w:pPr>
      <w:r>
        <w:t xml:space="preserve">Указа Президента Российской Федерации от 02 июля 2021 года № 400 «О Стратегии национальной безопасности Российской Федерации»; </w:t>
      </w:r>
    </w:p>
    <w:p w14:paraId="6F0CFE8E" w14:textId="77777777" w:rsidR="00DC08E0" w:rsidRDefault="00805408">
      <w:pPr>
        <w:numPr>
          <w:ilvl w:val="0"/>
          <w:numId w:val="1"/>
        </w:numPr>
        <w:ind w:firstLine="426"/>
      </w:pPr>
      <w:r>
        <w:t xml:space="preserve">Федерального Закона от 29.12.2012 № 273-ФЗ «Об образовании в Российской Федерации» (в действующей редакции); </w:t>
      </w:r>
    </w:p>
    <w:p w14:paraId="608E7BA7" w14:textId="77777777" w:rsidR="00DC08E0" w:rsidRDefault="00805408">
      <w:pPr>
        <w:numPr>
          <w:ilvl w:val="0"/>
          <w:numId w:val="1"/>
        </w:numPr>
        <w:ind w:firstLine="426"/>
      </w:pPr>
      <w:r>
        <w:t xml:space="preserve">Приказа </w:t>
      </w:r>
      <w:proofErr w:type="spellStart"/>
      <w:r>
        <w:t>Минпросвещения</w:t>
      </w:r>
      <w:proofErr w:type="spellEnd"/>
      <w:r>
        <w:t xml:space="preserve"> России от 16.11.2022 № 992 Об утверждении федеральной образовательной программы начального общего образования (Зарегистрировано в Минюсте России 22.12.2022 N 71762) </w:t>
      </w:r>
    </w:p>
    <w:p w14:paraId="552AAF6D" w14:textId="77777777" w:rsidR="00DC08E0" w:rsidRDefault="00805408">
      <w:pPr>
        <w:numPr>
          <w:ilvl w:val="0"/>
          <w:numId w:val="1"/>
        </w:numPr>
        <w:ind w:firstLine="426"/>
      </w:pPr>
      <w:r>
        <w:t xml:space="preserve">Национального проекта «Образование» – ПАСПОРТ утвержден президиумом Совета при Президенте Российской Федерации по стратегическому развитию и национальным проектам (протокол от 24.12.2018 № 16); </w:t>
      </w:r>
    </w:p>
    <w:p w14:paraId="6198C8CE" w14:textId="77777777" w:rsidR="00DC08E0" w:rsidRDefault="00805408">
      <w:pPr>
        <w:numPr>
          <w:ilvl w:val="0"/>
          <w:numId w:val="1"/>
        </w:numPr>
        <w:ind w:firstLine="426"/>
      </w:pPr>
      <w:r>
        <w:t xml:space="preserve">Стратегии развития воспитания в Российской Федерации на период до 2025 года, утверждена распоряжением Правительства Российской Федерации от 29.05.2015 № 996-р </w:t>
      </w:r>
    </w:p>
    <w:p w14:paraId="3D5C695E" w14:textId="77777777" w:rsidR="00DC08E0" w:rsidRDefault="00805408">
      <w:pPr>
        <w:numPr>
          <w:ilvl w:val="0"/>
          <w:numId w:val="1"/>
        </w:numPr>
        <w:ind w:firstLine="426"/>
      </w:pPr>
      <w:r>
        <w:t xml:space="preserve">Федерального государственного образовательного стандарта начального общего образования, утвержденного приказом Министерства просвещения Российской Федерации от 31.05.2021 № 286; </w:t>
      </w:r>
    </w:p>
    <w:p w14:paraId="1D430F85" w14:textId="77777777" w:rsidR="00DC08E0" w:rsidRDefault="00805408">
      <w:pPr>
        <w:numPr>
          <w:ilvl w:val="0"/>
          <w:numId w:val="1"/>
        </w:numPr>
        <w:ind w:firstLine="426"/>
      </w:pPr>
      <w:r>
        <w:t xml:space="preserve">Федерального государственного образовательного стандарта основного общего образования, утвержденного приказом Министерства просвещения Российской Федерации от 31.05.2021 № 287; </w:t>
      </w:r>
    </w:p>
    <w:p w14:paraId="30B72906" w14:textId="77777777" w:rsidR="00DC08E0" w:rsidRDefault="00805408">
      <w:pPr>
        <w:numPr>
          <w:ilvl w:val="0"/>
          <w:numId w:val="1"/>
        </w:numPr>
        <w:ind w:firstLine="426"/>
      </w:pPr>
      <w:r>
        <w:t xml:space="preserve">Федерального государственного образовательного стандарта среднего общего образования, утвержденного приказом Министерства просвещения Российской Федерации от 12.08.2022 № 732; </w:t>
      </w:r>
    </w:p>
    <w:p w14:paraId="7DAD9E7F" w14:textId="77777777" w:rsidR="00DC08E0" w:rsidRDefault="00805408">
      <w:pPr>
        <w:numPr>
          <w:ilvl w:val="0"/>
          <w:numId w:val="1"/>
        </w:numPr>
        <w:ind w:firstLine="426"/>
      </w:pPr>
      <w:r>
        <w:t xml:space="preserve">Федеральной образовательной программы начального общего образования, утвержденной приказом Министерства просвещения Российской Федерации от 18.05.2023 № 372 «Об утверждении федеральной образовательной программы начального общего образования»; </w:t>
      </w:r>
    </w:p>
    <w:p w14:paraId="08A66DBE" w14:textId="77777777" w:rsidR="00DC08E0" w:rsidRDefault="00805408">
      <w:pPr>
        <w:numPr>
          <w:ilvl w:val="0"/>
          <w:numId w:val="1"/>
        </w:numPr>
        <w:ind w:firstLine="426"/>
      </w:pPr>
      <w:r>
        <w:t xml:space="preserve">Федеральной образовательной программы основного общего образования, утвержденной приказом Министерства просвещения Российской Федерации от 18.05.2023 № 370 «Об утверждении федеральной образовательной программы основного общего образования»; </w:t>
      </w:r>
    </w:p>
    <w:p w14:paraId="73CCD262" w14:textId="77777777" w:rsidR="00E475FE" w:rsidRDefault="00805408" w:rsidP="002A0D58">
      <w:pPr>
        <w:numPr>
          <w:ilvl w:val="0"/>
          <w:numId w:val="1"/>
        </w:numPr>
        <w:spacing w:after="10"/>
        <w:ind w:firstLine="426"/>
      </w:pPr>
      <w:r>
        <w:t xml:space="preserve">Федеральной образовательной программы среднего общего образования, утвержденной приказом Министерства просвещения Российской Федерации от 18.05.2023 № 371 «Об утверждении федеральной образовательной программы среднего общего образования». </w:t>
      </w:r>
    </w:p>
    <w:p w14:paraId="13AFFAEE" w14:textId="77777777" w:rsidR="001413CF" w:rsidRDefault="00805408" w:rsidP="001413CF">
      <w:pPr>
        <w:ind w:left="-15"/>
      </w:pPr>
      <w:r>
        <w:t xml:space="preserve">Цель Проекта – создание инновационной системы воспитания гармонично развитой и социально ответственной личности на основе нравственных ценностей. </w:t>
      </w:r>
    </w:p>
    <w:p w14:paraId="613A43B7" w14:textId="77777777" w:rsidR="00DC08E0" w:rsidRDefault="00805408" w:rsidP="001413CF">
      <w:pPr>
        <w:ind w:left="-15"/>
      </w:pPr>
      <w:r>
        <w:t xml:space="preserve">Миссия Проекта – воспитание поколений выпускников школ 2030–2040 гг. </w:t>
      </w:r>
    </w:p>
    <w:p w14:paraId="1344B9B8" w14:textId="77777777" w:rsidR="00DC08E0" w:rsidRDefault="00805408">
      <w:pPr>
        <w:ind w:left="-15" w:firstLine="0"/>
      </w:pPr>
      <w:r>
        <w:t xml:space="preserve">со сформированной библиотекой духовно-нравственных качеств и высоким уровнем нравственной и социальной компетентности. </w:t>
      </w:r>
    </w:p>
    <w:p w14:paraId="4E959372" w14:textId="77777777" w:rsidR="00DC08E0" w:rsidRDefault="00805408">
      <w:pPr>
        <w:ind w:left="-15" w:right="106"/>
      </w:pPr>
      <w:r>
        <w:lastRenderedPageBreak/>
        <w:t xml:space="preserve">Предлагаемая система ориентирована на воспитание у школьников духовно-нравственных качеств личности, которые напрямую влияют на образ мышления, формирование морально-этических ценностей, объективной оценки собственных и чужих поступков, а также их  последствий для человека, окружающей среды, государства. </w:t>
      </w:r>
    </w:p>
    <w:p w14:paraId="5B4660D1" w14:textId="77777777" w:rsidR="00DC08E0" w:rsidRDefault="00805408">
      <w:pPr>
        <w:ind w:left="-15" w:right="108"/>
      </w:pPr>
      <w:r>
        <w:t xml:space="preserve">Наиболее эффективное воздействие на современных детей сегодня оказывает игровое кино. Кинематограф владеет широким спектром драматургических и аудиовизуальных возможностей, обладающих суггестивным эффектом в восприятии произведения. Фильмы, созданные на гуманистических идеалах специально для школьников и с их непосредственным участием, способны дать мощный толчок к развитию мотивации у детей к созидательной деятельности, основанной на морально-этических принципах. </w:t>
      </w:r>
    </w:p>
    <w:p w14:paraId="35FD1B0D" w14:textId="77777777" w:rsidR="00DC08E0" w:rsidRDefault="00805408">
      <w:pPr>
        <w:ind w:left="-15" w:right="107"/>
      </w:pPr>
      <w:r>
        <w:t xml:space="preserve">Поскольку система воспитания Проекта ориентирована на формирование и развитие духовно-нравственных качеств личности средствами различных направлений искусства, фильмы </w:t>
      </w:r>
      <w:proofErr w:type="spellStart"/>
      <w:r>
        <w:t>киноуроков</w:t>
      </w:r>
      <w:proofErr w:type="spellEnd"/>
      <w:r>
        <w:t xml:space="preserve"> являются основополагающими в создании эмоционального отклика как движущий силы к осуществлению практических действий, направленных на положительные изменения личности. </w:t>
      </w:r>
    </w:p>
    <w:p w14:paraId="4A03957E" w14:textId="77777777" w:rsidR="00DC08E0" w:rsidRDefault="00805408">
      <w:pPr>
        <w:ind w:left="-15" w:right="111"/>
      </w:pPr>
      <w:r>
        <w:t xml:space="preserve">При разработке идеи Проекта был использован системный подход и сформирована таблица, включающая 99 нравственных понятий (качеств) в соответствии с количеством месяцев обучения в общеобразовательных учреждениях с 1 по 11 классы. </w:t>
      </w:r>
    </w:p>
    <w:p w14:paraId="068ADF77" w14:textId="77777777" w:rsidR="00DC08E0" w:rsidRDefault="00805408">
      <w:pPr>
        <w:ind w:left="-15" w:right="110"/>
      </w:pPr>
      <w:r>
        <w:t xml:space="preserve">Уровень сложности вводимых понятий (принципов, ценностей) увеличивается от месяца к месяцу, от одного учебного года к другому с учетом взросления школьников, их готовности к восприятию более сложного и глубокого материала. Данная таблица получила положительную экспертную оценку в ФГБНУ «Институт изучения детства, семьи и воспитания Российской академии образования» и рекомендована для использования в процессе создания сценариев фильмов. </w:t>
      </w:r>
    </w:p>
    <w:p w14:paraId="18AB7FCC" w14:textId="77777777" w:rsidR="00DC08E0" w:rsidRDefault="00805408">
      <w:pPr>
        <w:ind w:left="-15" w:right="110"/>
      </w:pPr>
      <w:r>
        <w:t xml:space="preserve">Каждое качество раскрывается в идее одного профессионального короткометражного игрового фильма, задача которого – вызвать эмоциональный интерес, раскрыть образ героя, модель поведения. К каждому фильму создается методическое пособие для учителя, предлагающего способ подачи учебно-воспитательного материала, раскрывающего авторский замысел содержания, расставляющего акценты для формирования восприятия школьниками вводимого понятия, его значения и вариантов проявления в жизни. Важный результат киноурока – возникшая у школьников потребность подражания героям, обладающим рассматриваемым качеством, стремление к его проявлению в действии. </w:t>
      </w:r>
    </w:p>
    <w:p w14:paraId="065264FE" w14:textId="77777777" w:rsidR="00DC08E0" w:rsidRDefault="00805408">
      <w:pPr>
        <w:spacing w:after="90"/>
        <w:ind w:left="-15" w:right="113"/>
      </w:pPr>
      <w:r>
        <w:t xml:space="preserve">Основой системы воспитания Проекта является проведение социальных практик, реализуемых в соответствии с тематикой просмотренных фильмов. Социальная практика – общественно полезное дело, позволяющее проявить раскрываемое в фильме качество личности на практике, инициированное классом после знакомства с понятием, просмотра фильма и обсуждения ситуаций и поведения героев.  </w:t>
      </w:r>
    </w:p>
    <w:p w14:paraId="21F91A60" w14:textId="77777777" w:rsidR="00DC08E0" w:rsidRDefault="00805408">
      <w:pPr>
        <w:ind w:left="-15" w:right="110"/>
      </w:pPr>
      <w:r>
        <w:t xml:space="preserve">Цель социальных практик – создание условий для развития у детей и подростков понимания и принятия ценности созидательных качеств личности, формирования потребности в проявлении продуктивной социальной активности. </w:t>
      </w:r>
    </w:p>
    <w:p w14:paraId="6C758DE5" w14:textId="77777777" w:rsidR="00DC08E0" w:rsidRDefault="00805408" w:rsidP="00805408">
      <w:pPr>
        <w:spacing w:after="58" w:line="259" w:lineRule="auto"/>
        <w:ind w:left="10" w:right="101" w:hanging="10"/>
        <w:jc w:val="center"/>
      </w:pPr>
      <w:r>
        <w:t xml:space="preserve">Единым информационным банком социальных практик является сайт Проекта </w:t>
      </w:r>
    </w:p>
    <w:p w14:paraId="74D16CCB" w14:textId="77777777" w:rsidR="00DC08E0" w:rsidRDefault="00CD256D">
      <w:pPr>
        <w:spacing w:after="55"/>
        <w:ind w:left="-15" w:firstLine="0"/>
      </w:pPr>
      <w:hyperlink r:id="rId9">
        <w:r w:rsidR="00805408">
          <w:t>(</w:t>
        </w:r>
      </w:hyperlink>
      <w:hyperlink r:id="rId10">
        <w:r w:rsidR="00805408">
          <w:rPr>
            <w:color w:val="0000FF"/>
            <w:u w:val="single" w:color="0000FF"/>
          </w:rPr>
          <w:t>https://kinouroki.org/</w:t>
        </w:r>
      </w:hyperlink>
      <w:hyperlink r:id="rId11">
        <w:r w:rsidR="00805408">
          <w:t>)</w:t>
        </w:r>
      </w:hyperlink>
      <w:r w:rsidR="00805408">
        <w:t xml:space="preserve">, где формируется база данных о деятельности участников.  </w:t>
      </w:r>
    </w:p>
    <w:p w14:paraId="2147A973" w14:textId="77777777" w:rsidR="00DC08E0" w:rsidRDefault="00805408">
      <w:pPr>
        <w:ind w:left="-15" w:right="114"/>
      </w:pPr>
      <w:r>
        <w:t xml:space="preserve">Инновационная система воспитания школьников, создаваемая в рамках Проекта, позволяет организовать воспитательный процесс в общеобразовательных учреждениях в увлекательной интерактивной форме. Современная школа как значимый социальный институт развития подрастающего поколения нуждается в качественном инновационном </w:t>
      </w:r>
      <w:r>
        <w:lastRenderedPageBreak/>
        <w:t xml:space="preserve">инструменте, способном сформировать в школьниках стремление к высоким идеалам, побудить к скорейшей реализации высоконравственных целей на практике. </w:t>
      </w:r>
    </w:p>
    <w:p w14:paraId="553C6470" w14:textId="77777777" w:rsidR="00DC08E0" w:rsidRDefault="00805408" w:rsidP="002A0D58">
      <w:pPr>
        <w:spacing w:after="0"/>
        <w:ind w:left="-15"/>
      </w:pPr>
      <w:r>
        <w:t xml:space="preserve">Материалы Проекта рекомендованы к использованию Министерством Просвещения РФ, имеют положительное экспертное заключение ФГБНУ «Институт изучения детства, семьи и воспитания Российской академии образования». </w:t>
      </w:r>
    </w:p>
    <w:p w14:paraId="08E5F75B" w14:textId="77777777" w:rsidR="00DC08E0" w:rsidRDefault="00805408" w:rsidP="002A0D58">
      <w:pPr>
        <w:pStyle w:val="3"/>
        <w:spacing w:after="0"/>
        <w:ind w:left="0" w:firstLine="0"/>
      </w:pPr>
      <w:bookmarkStart w:id="1" w:name="_Toc76523"/>
      <w:r>
        <w:t xml:space="preserve">Цель и задачи воспитания обучающихся </w:t>
      </w:r>
      <w:bookmarkEnd w:id="1"/>
    </w:p>
    <w:p w14:paraId="794F094A" w14:textId="77777777" w:rsidR="00DC08E0" w:rsidRDefault="00805408" w:rsidP="002A0D58">
      <w:pPr>
        <w:spacing w:after="0"/>
        <w:ind w:left="-15" w:right="104"/>
      </w:pPr>
      <w:r>
        <w:t xml:space="preserve">Современный российский 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</w:t>
      </w:r>
      <w:proofErr w:type="gramStart"/>
      <w:r>
        <w:t>будущее  страны</w:t>
      </w:r>
      <w:proofErr w:type="gramEnd"/>
      <w:r>
        <w:t xml:space="preserve">, укорененный в духовных и культурных традициях многонационального народа Российской Федерации. </w:t>
      </w:r>
    </w:p>
    <w:p w14:paraId="682454AA" w14:textId="77777777" w:rsidR="00DC08E0" w:rsidRDefault="00805408">
      <w:pPr>
        <w:ind w:left="-15" w:right="109"/>
      </w:pPr>
      <w:r>
        <w:t xml:space="preserve">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поколению;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54D0F677" w14:textId="77777777" w:rsidR="00DC08E0" w:rsidRDefault="00805408" w:rsidP="002A0D58">
      <w:pPr>
        <w:spacing w:after="0"/>
        <w:ind w:left="-15" w:right="108"/>
      </w:pPr>
      <w:r>
        <w:rPr>
          <w:b/>
        </w:rPr>
        <w:t xml:space="preserve">Задачи воспитания </w:t>
      </w:r>
      <w:r>
        <w:t xml:space="preserve">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 </w:t>
      </w:r>
    </w:p>
    <w:p w14:paraId="6F8C24F8" w14:textId="77777777" w:rsidR="00DC08E0" w:rsidRDefault="00805408" w:rsidP="002A0D58">
      <w:pPr>
        <w:spacing w:after="0"/>
        <w:ind w:left="-15" w:right="108"/>
      </w:pPr>
      <w:r>
        <w:t xml:space="preserve"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 </w:t>
      </w:r>
    </w:p>
    <w:p w14:paraId="6E7333F4" w14:textId="77777777" w:rsidR="00DC08E0" w:rsidRDefault="00805408" w:rsidP="002A0D58">
      <w:pPr>
        <w:spacing w:after="0"/>
        <w:ind w:left="-15" w:right="107"/>
      </w:pPr>
      <w:r>
        <w:t xml:space="preserve"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учетом принципов воспитания: гуманистической направленности, совместной деятельности детей и взрослых, следования нравственному примеру, безопасной жизнедеятельности, </w:t>
      </w:r>
      <w:proofErr w:type="spellStart"/>
      <w:r>
        <w:t>инклюзивности</w:t>
      </w:r>
      <w:proofErr w:type="spellEnd"/>
      <w:r>
        <w:t xml:space="preserve">, </w:t>
      </w:r>
      <w:proofErr w:type="spellStart"/>
      <w:r>
        <w:t>возрастосообразности</w:t>
      </w:r>
      <w:proofErr w:type="spellEnd"/>
      <w:r>
        <w:t xml:space="preserve">. </w:t>
      </w:r>
    </w:p>
    <w:p w14:paraId="549D0D34" w14:textId="77777777" w:rsidR="00DC08E0" w:rsidRDefault="00805408">
      <w:pPr>
        <w:ind w:left="-15" w:right="108"/>
      </w:pPr>
      <w:r>
        <w:t>Система воспитания «</w:t>
      </w:r>
      <w:proofErr w:type="spellStart"/>
      <w:r>
        <w:t>Киноуроки</w:t>
      </w:r>
      <w:proofErr w:type="spellEnd"/>
      <w:r>
        <w:t xml:space="preserve"> в школах России» духовно-нравственной, патриотической направленности нацелена на формирование нравственных качеств личности школьников. </w:t>
      </w:r>
    </w:p>
    <w:p w14:paraId="28105D95" w14:textId="77777777" w:rsidR="00DC08E0" w:rsidRDefault="00805408">
      <w:pPr>
        <w:ind w:left="-15"/>
      </w:pPr>
      <w:r>
        <w:t>Воспитательные занятия (</w:t>
      </w:r>
      <w:proofErr w:type="spellStart"/>
      <w:r>
        <w:t>киноуроки</w:t>
      </w:r>
      <w:proofErr w:type="spellEnd"/>
      <w:r>
        <w:t xml:space="preserve">) проводятся в рамках внеурочной деятельности и состоят из следующих блоков: </w:t>
      </w:r>
    </w:p>
    <w:p w14:paraId="16E2E0DE" w14:textId="77777777" w:rsidR="00DC08E0" w:rsidRDefault="00805408">
      <w:pPr>
        <w:numPr>
          <w:ilvl w:val="0"/>
          <w:numId w:val="4"/>
        </w:numPr>
      </w:pPr>
      <w:r>
        <w:lastRenderedPageBreak/>
        <w:t xml:space="preserve">Просмотр нравственно ориентированного игрового фильма на определенную тематику в соответствии с Календарным планом </w:t>
      </w:r>
      <w:proofErr w:type="spellStart"/>
      <w:r>
        <w:t>киноуроков</w:t>
      </w:r>
      <w:proofErr w:type="spellEnd"/>
      <w:r>
        <w:t xml:space="preserve">. </w:t>
      </w:r>
    </w:p>
    <w:p w14:paraId="18D95FEB" w14:textId="77777777" w:rsidR="00DC08E0" w:rsidRDefault="00805408">
      <w:pPr>
        <w:numPr>
          <w:ilvl w:val="0"/>
          <w:numId w:val="4"/>
        </w:numPr>
      </w:pPr>
      <w:r>
        <w:t>Обсуждение фильма по материалам методического пособия, во время которого решаются поставленные педагогом задачи (фильм и методические рекомендации доступны для скачивания на сайте по ссылке</w:t>
      </w:r>
      <w:hyperlink r:id="rId12">
        <w:r>
          <w:rPr>
            <w:color w:val="0462C1"/>
          </w:rPr>
          <w:t xml:space="preserve"> </w:t>
        </w:r>
      </w:hyperlink>
      <w:hyperlink r:id="rId13">
        <w:r>
          <w:rPr>
            <w:color w:val="0000FF"/>
            <w:u w:val="single" w:color="0000FF"/>
          </w:rPr>
          <w:t>https://lk.kinouroki.org/</w:t>
        </w:r>
      </w:hyperlink>
      <w:hyperlink r:id="rId14">
        <w:r>
          <w:t>)</w:t>
        </w:r>
      </w:hyperlink>
      <w:r>
        <w:t xml:space="preserve">. </w:t>
      </w:r>
    </w:p>
    <w:p w14:paraId="664187D8" w14:textId="77777777" w:rsidR="00DC08E0" w:rsidRDefault="00805408">
      <w:pPr>
        <w:numPr>
          <w:ilvl w:val="0"/>
          <w:numId w:val="4"/>
        </w:numPr>
        <w:spacing w:after="64"/>
      </w:pPr>
      <w:r>
        <w:t xml:space="preserve">Проведение социальной практики по теме киноурока. </w:t>
      </w:r>
    </w:p>
    <w:p w14:paraId="7B0562A0" w14:textId="77777777" w:rsidR="00DC08E0" w:rsidRDefault="00805408" w:rsidP="002A0D58">
      <w:pPr>
        <w:numPr>
          <w:ilvl w:val="0"/>
          <w:numId w:val="4"/>
        </w:numPr>
      </w:pPr>
      <w:r>
        <w:t xml:space="preserve">Подведение итогов социальной практики. Рефлексия по освоению понятия и применению нравственного качества. </w:t>
      </w:r>
    </w:p>
    <w:p w14:paraId="18A58951" w14:textId="77777777" w:rsidR="00DC08E0" w:rsidRDefault="00805408">
      <w:pPr>
        <w:spacing w:after="52" w:line="270" w:lineRule="auto"/>
        <w:ind w:left="578" w:hanging="10"/>
        <w:jc w:val="left"/>
      </w:pPr>
      <w:r>
        <w:rPr>
          <w:b/>
        </w:rPr>
        <w:t xml:space="preserve">Обязательными требованиями к </w:t>
      </w:r>
      <w:proofErr w:type="spellStart"/>
      <w:r>
        <w:rPr>
          <w:b/>
        </w:rPr>
        <w:t>киноуроку</w:t>
      </w:r>
      <w:proofErr w:type="spellEnd"/>
      <w:r>
        <w:rPr>
          <w:b/>
        </w:rPr>
        <w:t xml:space="preserve"> являются</w:t>
      </w:r>
      <w:r>
        <w:t xml:space="preserve">: </w:t>
      </w:r>
    </w:p>
    <w:p w14:paraId="21919F33" w14:textId="77777777" w:rsidR="00DC08E0" w:rsidRDefault="00805408">
      <w:pPr>
        <w:numPr>
          <w:ilvl w:val="1"/>
          <w:numId w:val="6"/>
        </w:numPr>
        <w:ind w:right="50" w:firstLine="284"/>
      </w:pPr>
      <w:r>
        <w:t xml:space="preserve">Универсальная цель воспитательного занятия – формирование и развитие общекультурных и личностных ценностно-смысловых ориентиров, основанных на раскрытии значений вводимых </w:t>
      </w:r>
      <w:r>
        <w:rPr>
          <w:b/>
        </w:rPr>
        <w:t>этических</w:t>
      </w:r>
      <w:r>
        <w:t xml:space="preserve"> </w:t>
      </w:r>
      <w:r>
        <w:rPr>
          <w:b/>
        </w:rPr>
        <w:t xml:space="preserve">понятий о нравственных качествах </w:t>
      </w:r>
      <w:r>
        <w:t xml:space="preserve">личности человека. Принцип введения новых понятий: один </w:t>
      </w:r>
      <w:proofErr w:type="spellStart"/>
      <w:r>
        <w:t>киноурок</w:t>
      </w:r>
      <w:proofErr w:type="spellEnd"/>
      <w:r>
        <w:t xml:space="preserve"> – одно понятие. </w:t>
      </w:r>
    </w:p>
    <w:p w14:paraId="6A9538E6" w14:textId="77777777" w:rsidR="00DC08E0" w:rsidRDefault="00805408">
      <w:pPr>
        <w:numPr>
          <w:ilvl w:val="1"/>
          <w:numId w:val="6"/>
        </w:numPr>
        <w:ind w:right="50" w:firstLine="284"/>
      </w:pPr>
      <w:r>
        <w:t xml:space="preserve">Обсуждение понятия, заложенного в фильм, выстраивается с учетом методических рекомендаций. Ключевым этапом киноурока является рефлексия обучающихся, нацеленная на побуждение проявить рассматриваемое нравственное качество в деле – социальной практике, идея которой предлагается школьниками, а не навязывается педагогом. </w:t>
      </w:r>
    </w:p>
    <w:p w14:paraId="79B4B36E" w14:textId="77777777" w:rsidR="00DC08E0" w:rsidRDefault="00805408">
      <w:pPr>
        <w:numPr>
          <w:ilvl w:val="1"/>
          <w:numId w:val="6"/>
        </w:numPr>
        <w:ind w:right="50" w:firstLine="284"/>
      </w:pPr>
      <w:r>
        <w:t xml:space="preserve">Просмотр фильма проводится в школе или в кинотеатрах/учреждениях культуры, где возможно обеспечить демонстрацию кинокартины в хорошем качестве. Организация регулярного проведения просмотра фильмов </w:t>
      </w:r>
      <w:proofErr w:type="spellStart"/>
      <w:r>
        <w:t>киноуроков</w:t>
      </w:r>
      <w:proofErr w:type="spellEnd"/>
      <w:r>
        <w:t xml:space="preserve"> с обсуждением в кинотеатрах возможна при поддержке данной формы работы администрацией муниципального образования (МО). </w:t>
      </w:r>
    </w:p>
    <w:p w14:paraId="24548809" w14:textId="77777777" w:rsidR="00DC08E0" w:rsidRDefault="00805408">
      <w:pPr>
        <w:numPr>
          <w:ilvl w:val="1"/>
          <w:numId w:val="6"/>
        </w:numPr>
        <w:ind w:right="50" w:firstLine="284"/>
      </w:pPr>
      <w:r>
        <w:t xml:space="preserve">Обсуждение инициатив (идей проведения социальных практик) организуется, в том числе, с привлечением НКО, общественных организаций и объединений, сотрудники которых доносят до обучающихся информацию о вариантах социально значимой деятельности, об участии в волонтерских движениях – по согласованию с педагогом школы. </w:t>
      </w:r>
    </w:p>
    <w:p w14:paraId="59F38B86" w14:textId="77777777" w:rsidR="00DC08E0" w:rsidRDefault="00805408">
      <w:pPr>
        <w:numPr>
          <w:ilvl w:val="1"/>
          <w:numId w:val="6"/>
        </w:numPr>
        <w:spacing w:after="7"/>
        <w:ind w:right="50" w:firstLine="284"/>
      </w:pPr>
      <w:r>
        <w:t xml:space="preserve">Проведение социальной практики. </w:t>
      </w:r>
    </w:p>
    <w:p w14:paraId="6F3C6DBE" w14:textId="77777777" w:rsidR="00DC08E0" w:rsidRDefault="00805408" w:rsidP="002A0D58">
      <w:pPr>
        <w:numPr>
          <w:ilvl w:val="1"/>
          <w:numId w:val="6"/>
        </w:numPr>
        <w:ind w:right="50" w:firstLine="284"/>
      </w:pPr>
      <w:r>
        <w:t xml:space="preserve">Подведение итогов социальной практики. Рефлексия усвоения этического понятия и проявления нравственного качества во время проведения социальной практики.  </w:t>
      </w:r>
    </w:p>
    <w:p w14:paraId="7C4AF899" w14:textId="77777777" w:rsidR="00DC08E0" w:rsidRDefault="00805408">
      <w:pPr>
        <w:pStyle w:val="3"/>
        <w:spacing w:after="24" w:line="259" w:lineRule="auto"/>
        <w:ind w:left="563"/>
      </w:pPr>
      <w:bookmarkStart w:id="2" w:name="_Toc76534"/>
      <w:r>
        <w:rPr>
          <w:i/>
          <w:sz w:val="28"/>
        </w:rPr>
        <w:t xml:space="preserve">2) Инициирование и выбор социальных практик </w:t>
      </w:r>
      <w:bookmarkEnd w:id="2"/>
    </w:p>
    <w:p w14:paraId="632FF90B" w14:textId="77777777" w:rsidR="00DC08E0" w:rsidRDefault="00805408">
      <w:pPr>
        <w:ind w:left="568" w:firstLine="284"/>
      </w:pPr>
      <w:r>
        <w:t xml:space="preserve">2.1. Инициатива, идея социальных практик исходит от учащихся. Обсуждение идей социальных практик проводится сразу после просмотра фильма и беседы. Необходимо зафиксировать в сознании детей возникшую потребность подражать положительному примеру, выраженную в стремлении к конкретному действию. Завершением данного этапа работы должен стать составленный примерный план выполнения общественно полезного дела. </w:t>
      </w:r>
    </w:p>
    <w:p w14:paraId="427217C0" w14:textId="77777777" w:rsidR="00DC08E0" w:rsidRDefault="00805408">
      <w:pPr>
        <w:ind w:left="568" w:firstLine="284"/>
      </w:pPr>
      <w:r>
        <w:t xml:space="preserve">Обсуждение и выбор социальной практики может осуществляться, в том числе с привлечением сотрудников НКО, общественных организаций и объединений, способных направить инициативу обучающихся в русло социально значимых задач, потребность в решении которых определена на уровне МО. </w:t>
      </w:r>
    </w:p>
    <w:p w14:paraId="2E060B26" w14:textId="77777777" w:rsidR="00DC08E0" w:rsidRDefault="00805408">
      <w:pPr>
        <w:spacing w:after="113"/>
        <w:ind w:left="851" w:firstLine="0"/>
      </w:pPr>
      <w:r>
        <w:t xml:space="preserve">2.2. Социальные практики могут быть реализованы на уровне: </w:t>
      </w:r>
    </w:p>
    <w:p w14:paraId="38E687F2" w14:textId="77777777" w:rsidR="00805408" w:rsidRDefault="00805408" w:rsidP="001413CF">
      <w:pPr>
        <w:pStyle w:val="a5"/>
        <w:numPr>
          <w:ilvl w:val="0"/>
          <w:numId w:val="28"/>
        </w:numPr>
        <w:ind w:right="103"/>
      </w:pPr>
      <w:r>
        <w:t>класса (внутри коллектива, направленные, в том числе на сплочение, развитие организационных навыков, навыков самоуправления, самоконтроля и др.);</w:t>
      </w:r>
    </w:p>
    <w:p w14:paraId="7EFA3244" w14:textId="77777777" w:rsidR="00805408" w:rsidRDefault="00805408" w:rsidP="001413CF">
      <w:pPr>
        <w:pStyle w:val="a5"/>
        <w:numPr>
          <w:ilvl w:val="0"/>
          <w:numId w:val="28"/>
        </w:numPr>
        <w:ind w:right="103"/>
      </w:pPr>
      <w:r>
        <w:lastRenderedPageBreak/>
        <w:t xml:space="preserve">школы (с участием нескольких классов, общешкольная практика); </w:t>
      </w:r>
    </w:p>
    <w:p w14:paraId="5F67555C" w14:textId="77777777" w:rsidR="00DC08E0" w:rsidRDefault="00805408" w:rsidP="001413CF">
      <w:pPr>
        <w:pStyle w:val="a5"/>
        <w:numPr>
          <w:ilvl w:val="0"/>
          <w:numId w:val="28"/>
        </w:numPr>
        <w:ind w:right="103"/>
      </w:pPr>
      <w:r>
        <w:t xml:space="preserve">за пределами школы (семья, район, город, область, страна, мир). </w:t>
      </w:r>
    </w:p>
    <w:p w14:paraId="1A42919A" w14:textId="77777777" w:rsidR="00DC08E0" w:rsidRDefault="00805408">
      <w:pPr>
        <w:ind w:left="568" w:right="108" w:firstLine="284"/>
      </w:pPr>
      <w:r>
        <w:t xml:space="preserve">Следует учитывать, что максимальный воспитательный эффект социальных практик возникает при расширении условий ее реализации, то есть при выходе за пределы школы и получении возможности установления контакта и опыта социального взаимодействия с широким кругом участников. </w:t>
      </w:r>
    </w:p>
    <w:p w14:paraId="06D878FF" w14:textId="77777777" w:rsidR="00DC08E0" w:rsidRDefault="00805408">
      <w:pPr>
        <w:ind w:left="568" w:right="100" w:firstLine="284"/>
      </w:pPr>
      <w:r>
        <w:t>2.3. Полноценная реализация системы воспитания возможна при условии постепенного усложнения как вводимых понятий, так и уровней социальных практик с расширением сфер деятельности обучающихся и круга дополнительно привлекаемых участников. Уровень сложности выполняемых проектов зависит от возраста и особенностей развития обучающихся. Погружение в данный вид деятельности начинается с выполнения простых социальных практик для усвоения алгоритма действия в модели развития сознательного поведения. Усложнение социальной практики происходит за счет увеличения времени, требуемого для ее реализации, расширения способов действий, привлекаемых участников и др.</w:t>
      </w:r>
      <w:r>
        <w:rPr>
          <w:sz w:val="22"/>
        </w:rPr>
        <w:t xml:space="preserve"> </w:t>
      </w:r>
    </w:p>
    <w:p w14:paraId="39A67D05" w14:textId="77777777" w:rsidR="00DC08E0" w:rsidRDefault="00805408">
      <w:pPr>
        <w:spacing w:after="94"/>
        <w:ind w:left="851" w:firstLine="0"/>
      </w:pPr>
      <w:r>
        <w:t xml:space="preserve">2.4. Типы и виды социальных практик: </w:t>
      </w:r>
    </w:p>
    <w:p w14:paraId="4316ED00" w14:textId="77777777" w:rsidR="00DC08E0" w:rsidRDefault="00805408">
      <w:pPr>
        <w:ind w:left="568" w:firstLine="0"/>
      </w:pPr>
      <w:r>
        <w:t xml:space="preserve">a) социально-педагогические – профилактические, развивающие, воспитательные мероприятия; </w:t>
      </w:r>
    </w:p>
    <w:p w14:paraId="618EFE14" w14:textId="77777777" w:rsidR="00DC08E0" w:rsidRDefault="00805408">
      <w:pPr>
        <w:ind w:left="568" w:right="99" w:firstLine="0"/>
      </w:pPr>
      <w:r>
        <w:t xml:space="preserve">б) социально-культурные – культурно-массовые мероприятия (спортивные, патриотические, художественные и т. д.); научно-просветительские исследовательские мероприятия (с посещением музеев, галерей, выставочных залов) и другая культурно-досуговая деятельность; </w:t>
      </w:r>
    </w:p>
    <w:p w14:paraId="45B62061" w14:textId="77777777" w:rsidR="00DC08E0" w:rsidRDefault="00805408">
      <w:pPr>
        <w:ind w:left="568" w:firstLine="0"/>
      </w:pPr>
      <w:r>
        <w:t xml:space="preserve">в) социально-бытовые – оказание волонтерской помощи ветеранам, пенсионерам, лицам с ОВЗ; </w:t>
      </w:r>
    </w:p>
    <w:p w14:paraId="7704FE47" w14:textId="77777777" w:rsidR="00DC08E0" w:rsidRDefault="00805408">
      <w:pPr>
        <w:spacing w:after="55"/>
        <w:ind w:left="568" w:firstLine="0"/>
      </w:pPr>
      <w:r>
        <w:t xml:space="preserve">г) социально-медицинские – профилактические оздоровительные мероприятия; мониторинги знаний с помощью викторин, опросов, тренингов; </w:t>
      </w:r>
    </w:p>
    <w:p w14:paraId="159BF038" w14:textId="77777777" w:rsidR="00DC08E0" w:rsidRDefault="00805408">
      <w:pPr>
        <w:ind w:left="568" w:firstLine="0"/>
      </w:pPr>
      <w:r>
        <w:t xml:space="preserve">д) социально-трудовые – волонтерская социально значимая трудовая деятельность; профориентационные проекты. </w:t>
      </w:r>
    </w:p>
    <w:p w14:paraId="1A5B42BA" w14:textId="77777777" w:rsidR="00DC08E0" w:rsidRDefault="00805408">
      <w:pPr>
        <w:spacing w:after="7"/>
        <w:ind w:left="568" w:firstLine="0"/>
      </w:pPr>
      <w:r>
        <w:t xml:space="preserve">Возможны и другие типы и виды социальных практик. </w:t>
      </w:r>
    </w:p>
    <w:p w14:paraId="3A1B9DC1" w14:textId="77777777" w:rsidR="00DC08E0" w:rsidRDefault="00805408" w:rsidP="001413CF">
      <w:pPr>
        <w:ind w:left="568" w:firstLine="284"/>
      </w:pPr>
      <w:r>
        <w:t xml:space="preserve">Инициирование и реализация социальной практики в форме инновационного или поддерживающего социального проекта позволит сформировать проектные компетенции обучающихся и раскрыть их созидательный потенциал. </w:t>
      </w:r>
    </w:p>
    <w:p w14:paraId="507FDA31" w14:textId="77777777" w:rsidR="00DC08E0" w:rsidRDefault="00805408">
      <w:pPr>
        <w:pStyle w:val="3"/>
        <w:spacing w:after="24" w:line="259" w:lineRule="auto"/>
        <w:ind w:left="563"/>
      </w:pPr>
      <w:bookmarkStart w:id="3" w:name="_Toc76535"/>
      <w:r>
        <w:rPr>
          <w:i/>
          <w:sz w:val="28"/>
        </w:rPr>
        <w:t xml:space="preserve">3) Реализация социальных практик </w:t>
      </w:r>
      <w:bookmarkEnd w:id="3"/>
    </w:p>
    <w:p w14:paraId="53E264EA" w14:textId="77777777" w:rsidR="00DC08E0" w:rsidRDefault="00805408">
      <w:pPr>
        <w:ind w:left="568" w:firstLine="284"/>
      </w:pPr>
      <w:r>
        <w:t xml:space="preserve">3.1. На этапе введения социальных практик в систему воспитательной работы школы они могут выполняться силами детей и педагогов самостоятельно и с привлечением дополнительных специалистов, в зависимости от выбранного вида, типа и уровня сложности практики. </w:t>
      </w:r>
    </w:p>
    <w:p w14:paraId="2F463A0E" w14:textId="77777777" w:rsidR="00DC08E0" w:rsidRDefault="00805408">
      <w:pPr>
        <w:ind w:left="568" w:firstLine="284"/>
      </w:pPr>
      <w:r>
        <w:t xml:space="preserve">3.2. Развитие системы работы предполагает взаимодействие с НКО, общественными организациями и объединениями как с соорганизаторами и соисполнителями социальных практик. Взаимодействие школы и НКО, общественными организациями и объединениями, выстраивается на постоянной (договорной) или краткосрочной основе – разовое привлечение специалистов к совместной реализации социальной практики. Работа НКО, общественных организаций и объединений со школой на постоянной основе является наиболее приемлемой формой, поскольку позволяет: </w:t>
      </w:r>
    </w:p>
    <w:p w14:paraId="342DE4C8" w14:textId="77777777" w:rsidR="00DC08E0" w:rsidRDefault="00805408">
      <w:pPr>
        <w:numPr>
          <w:ilvl w:val="0"/>
          <w:numId w:val="7"/>
        </w:numPr>
        <w:ind w:firstLine="567"/>
      </w:pPr>
      <w:r>
        <w:t xml:space="preserve">школе – выстраивать систему воспитания с постоянным штатом специалистов, владеющих информацией о формах работы, существующем у обучающихся опыте </w:t>
      </w:r>
      <w:r>
        <w:lastRenderedPageBreak/>
        <w:t xml:space="preserve">волонтерской деятельности и др.; иметь постоянную поддержку в организационных вопросах реализации социальных практик; получать актуальную информацию о потребностях МО в решении социально значимых задач силами волонтеров; </w:t>
      </w:r>
    </w:p>
    <w:p w14:paraId="5FAEA140" w14:textId="77777777" w:rsidR="00DC08E0" w:rsidRDefault="00805408">
      <w:pPr>
        <w:numPr>
          <w:ilvl w:val="0"/>
          <w:numId w:val="7"/>
        </w:numPr>
        <w:ind w:firstLine="567"/>
      </w:pPr>
      <w:r>
        <w:t xml:space="preserve">НКО, общественным организациям и объединениям – выстраивать собственную систему работы в соответствии с целями и задачами, обозначенными в Уставе организации; сформировать содержание деятельности, подлежащее финансовой поддержке в виде грантов и субсидий, выделяемых из федеральных и местных бюджетов, а также обеспечить возможность участия в открытом конкурсе (тендере), проводимом МО в целях реализации планов развития МО. </w:t>
      </w:r>
    </w:p>
    <w:p w14:paraId="496CF0DC" w14:textId="77777777" w:rsidR="00DC08E0" w:rsidRDefault="00805408">
      <w:pPr>
        <w:numPr>
          <w:ilvl w:val="1"/>
          <w:numId w:val="8"/>
        </w:numPr>
        <w:ind w:firstLine="284"/>
      </w:pPr>
      <w:r>
        <w:t xml:space="preserve">Школы, активно включенные в реализацию системы воспитания, получают возможность формирования внушительного портфолио и выстраивания системной содержательной деятельности, ориентированной на решение стратегических государственных задач, что является выигрышной основой для получения грантов на реализацию намеченных планов. </w:t>
      </w:r>
    </w:p>
    <w:p w14:paraId="7361153D" w14:textId="77777777" w:rsidR="00DC08E0" w:rsidRDefault="00805408">
      <w:pPr>
        <w:numPr>
          <w:ilvl w:val="1"/>
          <w:numId w:val="8"/>
        </w:numPr>
        <w:ind w:firstLine="284"/>
      </w:pPr>
      <w:r>
        <w:t xml:space="preserve">Реализация социальных практик школой совместно с НКО, общественными организациями и объединениями обладает объективно более высоким уровнем формирования и развития гражданской идентичности, ответственности и сознательности обучающихся. Задачи, решаемые в ходе выполнения социальных практик, лежат в плоскости задач государственного значения, поскольку удовлетворяют запросам развития человеческого потенциала МО, способствуют привлечению социально ориентированных структур к решению общественно полезных задач по региональным и муниципальным программам, объединению усилий МО, институтов образования и гражданских институтов в деле социального развития региона, укрепления межнациональных (межэтнических) культурных связей и др. </w:t>
      </w:r>
    </w:p>
    <w:p w14:paraId="6E78C5E2" w14:textId="77777777" w:rsidR="00DC08E0" w:rsidRDefault="00805408" w:rsidP="002A0D58">
      <w:pPr>
        <w:numPr>
          <w:ilvl w:val="1"/>
          <w:numId w:val="8"/>
        </w:numPr>
        <w:ind w:firstLine="284"/>
      </w:pPr>
      <w:r>
        <w:t xml:space="preserve">Реализация социальных практик в форме социально значимых проектов позволяет школе: расширить формы и методы воспитательной работы, возможности государственно-частного партнерства; включить обучающихся в инновационное и поддерживающее социальное проектирование; реализовать активные формы профориентационной работы. </w:t>
      </w:r>
    </w:p>
    <w:p w14:paraId="2A4C71B4" w14:textId="77777777" w:rsidR="00DC08E0" w:rsidRDefault="00805408">
      <w:pPr>
        <w:pStyle w:val="3"/>
        <w:spacing w:after="24" w:line="259" w:lineRule="auto"/>
        <w:ind w:left="563"/>
      </w:pPr>
      <w:bookmarkStart w:id="4" w:name="_Toc76536"/>
      <w:r>
        <w:rPr>
          <w:i/>
          <w:sz w:val="28"/>
        </w:rPr>
        <w:t xml:space="preserve">4) Международный конкурс социальных практик </w:t>
      </w:r>
      <w:bookmarkEnd w:id="4"/>
    </w:p>
    <w:p w14:paraId="51B2D0F2" w14:textId="77777777" w:rsidR="00DC08E0" w:rsidRDefault="00805408">
      <w:pPr>
        <w:ind w:left="568" w:right="102" w:firstLine="284"/>
      </w:pPr>
      <w:r>
        <w:t xml:space="preserve">4.1. Конкурс является ежегодным мероприятием, проводимым в рамках Проекта, имеет статус Международного мероприятия. Участниками конкурса являются зарегистрированные на сайте педагоги Российской Федерации, Луганской и Донецкой Народных Республик, Республики Беларусь. Педагоги ежемесячно публикуют материалы о выполнении социальных практик в соответствии с электронной формой на сайте Проекта. Социальная практика проходит модерацию и допускается до участия в конкурсе. </w:t>
      </w:r>
    </w:p>
    <w:p w14:paraId="5406A37D" w14:textId="77777777" w:rsidR="00DC08E0" w:rsidRDefault="00805408">
      <w:pPr>
        <w:ind w:left="568" w:right="108" w:firstLine="284"/>
      </w:pPr>
      <w:r>
        <w:t xml:space="preserve">4.2. Цели, задачи конкурса, условия проведения, критерии оценки и информация о сроках проведения и объявления результатов указаны в Положении, публикуемом на сайте Проекта накануне даты начала проведения. </w:t>
      </w:r>
    </w:p>
    <w:p w14:paraId="1DBAC881" w14:textId="77777777" w:rsidR="00DC08E0" w:rsidRDefault="00805408" w:rsidP="002A0D58">
      <w:pPr>
        <w:ind w:left="568" w:firstLine="284"/>
      </w:pPr>
      <w:r>
        <w:t xml:space="preserve">4.3. Информационная поддержка конкурса обеспечивается ресурсами Проекта и его партнеров. </w:t>
      </w:r>
    </w:p>
    <w:p w14:paraId="21AACB64" w14:textId="77777777" w:rsidR="00DC08E0" w:rsidRDefault="00805408">
      <w:pPr>
        <w:pStyle w:val="3"/>
        <w:spacing w:after="24" w:line="259" w:lineRule="auto"/>
        <w:ind w:left="563"/>
      </w:pPr>
      <w:bookmarkStart w:id="5" w:name="_Toc76537"/>
      <w:r>
        <w:rPr>
          <w:i/>
          <w:sz w:val="28"/>
        </w:rPr>
        <w:t xml:space="preserve">5) Единый информационный банк социальных практик </w:t>
      </w:r>
      <w:bookmarkEnd w:id="5"/>
    </w:p>
    <w:p w14:paraId="30497C98" w14:textId="77777777" w:rsidR="00DC08E0" w:rsidRDefault="00805408">
      <w:pPr>
        <w:ind w:left="568" w:right="105" w:firstLine="284"/>
      </w:pPr>
      <w:r>
        <w:t xml:space="preserve">5.1. Единый информационный банк социальных практик формируется на сайте Проекта в разделе «Социальные практики». Каждый участник регистрируется на сайте, выбирая соответствующую роль, исполняемую в Проекте: педагог, родитель, представитель НКО, МО. </w:t>
      </w:r>
    </w:p>
    <w:p w14:paraId="0E3D8EB7" w14:textId="77777777" w:rsidR="00DC08E0" w:rsidRDefault="00805408">
      <w:pPr>
        <w:ind w:left="568" w:right="103" w:firstLine="284"/>
      </w:pPr>
      <w:r>
        <w:lastRenderedPageBreak/>
        <w:t xml:space="preserve">5.2. Информация о социальной практике представляет собой единую систему организационных взаимоотношений участников. Существует возможность ознакомиться с запросами на проявление инициативы в решении социально значимых задач, а также с примерами выполнения социальных практик. </w:t>
      </w:r>
    </w:p>
    <w:p w14:paraId="6A98BE7F" w14:textId="77777777" w:rsidR="00DC08E0" w:rsidRDefault="00805408" w:rsidP="002A0D58">
      <w:pPr>
        <w:spacing w:after="69" w:line="259" w:lineRule="auto"/>
        <w:ind w:left="710" w:firstLine="0"/>
        <w:jc w:val="left"/>
      </w:pPr>
      <w:r>
        <w:t xml:space="preserve"> </w:t>
      </w:r>
    </w:p>
    <w:p w14:paraId="00D0FAF0" w14:textId="77777777" w:rsidR="00DC08E0" w:rsidRDefault="00DC08E0">
      <w:pPr>
        <w:sectPr w:rsidR="00DC08E0">
          <w:headerReference w:type="even" r:id="rId15"/>
          <w:headerReference w:type="default" r:id="rId16"/>
          <w:headerReference w:type="first" r:id="rId17"/>
          <w:pgSz w:w="11910" w:h="16840"/>
          <w:pgMar w:top="1093" w:right="738" w:bottom="848" w:left="1480" w:header="720" w:footer="720" w:gutter="0"/>
          <w:cols w:space="720"/>
          <w:titlePg/>
        </w:sectPr>
      </w:pPr>
    </w:p>
    <w:p w14:paraId="6C3772C5" w14:textId="77777777" w:rsidR="00805408" w:rsidRDefault="00805408" w:rsidP="00F174B6">
      <w:pPr>
        <w:pStyle w:val="2"/>
        <w:ind w:left="3486"/>
        <w:jc w:val="center"/>
      </w:pPr>
      <w:bookmarkStart w:id="6" w:name="_Toc76548"/>
      <w:r>
        <w:lastRenderedPageBreak/>
        <w:t>КАЛЕНДАРНЫЙ ПЛАН КИНОУРОКОВ</w:t>
      </w:r>
      <w:bookmarkEnd w:id="6"/>
    </w:p>
    <w:tbl>
      <w:tblPr>
        <w:tblStyle w:val="a6"/>
        <w:tblW w:w="1612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23"/>
        <w:gridCol w:w="1925"/>
        <w:gridCol w:w="2014"/>
        <w:gridCol w:w="2215"/>
        <w:gridCol w:w="2296"/>
        <w:gridCol w:w="2122"/>
        <w:gridCol w:w="2126"/>
        <w:gridCol w:w="2408"/>
      </w:tblGrid>
      <w:tr w:rsidR="006D50E7" w14:paraId="35CEB5D0" w14:textId="77777777" w:rsidTr="001413CF">
        <w:trPr>
          <w:trHeight w:val="431"/>
        </w:trPr>
        <w:tc>
          <w:tcPr>
            <w:tcW w:w="1023" w:type="dxa"/>
          </w:tcPr>
          <w:p w14:paraId="263AE881" w14:textId="77777777" w:rsidR="00341DF8" w:rsidRPr="006D50E7" w:rsidRDefault="00341DF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Класс</w:t>
            </w:r>
          </w:p>
        </w:tc>
        <w:tc>
          <w:tcPr>
            <w:tcW w:w="8450" w:type="dxa"/>
            <w:gridSpan w:val="4"/>
          </w:tcPr>
          <w:p w14:paraId="3CF66253" w14:textId="77777777" w:rsidR="00341DF8" w:rsidRPr="006D50E7" w:rsidRDefault="00341DF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Уровень начального общего образования (НОО)</w:t>
            </w:r>
          </w:p>
        </w:tc>
        <w:tc>
          <w:tcPr>
            <w:tcW w:w="4248" w:type="dxa"/>
            <w:gridSpan w:val="2"/>
          </w:tcPr>
          <w:p w14:paraId="5326CC3D" w14:textId="77777777" w:rsidR="00341DF8" w:rsidRPr="006D50E7" w:rsidRDefault="00341DF8" w:rsidP="0080540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Уровень основного общего</w:t>
            </w:r>
          </w:p>
          <w:p w14:paraId="127621F2" w14:textId="77777777" w:rsidR="00341DF8" w:rsidRPr="006D50E7" w:rsidRDefault="00341DF8" w:rsidP="0080540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образования (ООО)</w:t>
            </w:r>
          </w:p>
        </w:tc>
        <w:tc>
          <w:tcPr>
            <w:tcW w:w="2408" w:type="dxa"/>
          </w:tcPr>
          <w:p w14:paraId="5900F5F6" w14:textId="77777777" w:rsidR="00341DF8" w:rsidRPr="006D50E7" w:rsidRDefault="00341DF8" w:rsidP="0080540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Уровень среднего</w:t>
            </w:r>
          </w:p>
          <w:p w14:paraId="14E8CF49" w14:textId="77777777" w:rsidR="00341DF8" w:rsidRPr="006D50E7" w:rsidRDefault="00341DF8" w:rsidP="0080540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общего образования</w:t>
            </w:r>
          </w:p>
          <w:p w14:paraId="4264F318" w14:textId="77777777" w:rsidR="00341DF8" w:rsidRPr="006D50E7" w:rsidRDefault="00341DF8" w:rsidP="00805408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(СОО)</w:t>
            </w:r>
          </w:p>
        </w:tc>
      </w:tr>
      <w:tr w:rsidR="006D50E7" w14:paraId="2CB2E7BB" w14:textId="77777777" w:rsidTr="001413CF">
        <w:trPr>
          <w:trHeight w:val="285"/>
        </w:trPr>
        <w:tc>
          <w:tcPr>
            <w:tcW w:w="1023" w:type="dxa"/>
          </w:tcPr>
          <w:p w14:paraId="5621BB16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Период</w:t>
            </w:r>
          </w:p>
        </w:tc>
        <w:tc>
          <w:tcPr>
            <w:tcW w:w="1925" w:type="dxa"/>
          </w:tcPr>
          <w:p w14:paraId="6713229E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1</w:t>
            </w:r>
          </w:p>
        </w:tc>
        <w:tc>
          <w:tcPr>
            <w:tcW w:w="2014" w:type="dxa"/>
          </w:tcPr>
          <w:p w14:paraId="6423E941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2</w:t>
            </w:r>
          </w:p>
        </w:tc>
        <w:tc>
          <w:tcPr>
            <w:tcW w:w="2215" w:type="dxa"/>
          </w:tcPr>
          <w:p w14:paraId="50B844FE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3</w:t>
            </w:r>
          </w:p>
        </w:tc>
        <w:tc>
          <w:tcPr>
            <w:tcW w:w="2296" w:type="dxa"/>
          </w:tcPr>
          <w:p w14:paraId="483BB112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4</w:t>
            </w:r>
          </w:p>
        </w:tc>
        <w:tc>
          <w:tcPr>
            <w:tcW w:w="2122" w:type="dxa"/>
          </w:tcPr>
          <w:p w14:paraId="3504CF7D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5</w:t>
            </w:r>
          </w:p>
        </w:tc>
        <w:tc>
          <w:tcPr>
            <w:tcW w:w="2126" w:type="dxa"/>
          </w:tcPr>
          <w:p w14:paraId="1498C0FC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6-9</w:t>
            </w:r>
          </w:p>
        </w:tc>
        <w:tc>
          <w:tcPr>
            <w:tcW w:w="2408" w:type="dxa"/>
          </w:tcPr>
          <w:p w14:paraId="43303D77" w14:textId="77777777" w:rsidR="009310C4" w:rsidRPr="006D50E7" w:rsidRDefault="009310C4">
            <w:pPr>
              <w:pStyle w:val="2"/>
              <w:ind w:left="0" w:firstLine="0"/>
              <w:jc w:val="center"/>
              <w:outlineLvl w:val="1"/>
              <w:rPr>
                <w:szCs w:val="24"/>
              </w:rPr>
            </w:pPr>
            <w:r w:rsidRPr="006D50E7">
              <w:rPr>
                <w:szCs w:val="24"/>
              </w:rPr>
              <w:t>10-11</w:t>
            </w:r>
          </w:p>
        </w:tc>
      </w:tr>
      <w:tr w:rsidR="00CB5749" w14:paraId="24F59DB6" w14:textId="77777777" w:rsidTr="001413CF">
        <w:trPr>
          <w:cantSplit/>
          <w:trHeight w:val="1933"/>
        </w:trPr>
        <w:tc>
          <w:tcPr>
            <w:tcW w:w="1023" w:type="dxa"/>
            <w:textDirection w:val="btLr"/>
            <w:vAlign w:val="center"/>
          </w:tcPr>
          <w:p w14:paraId="6670C12E" w14:textId="77777777" w:rsidR="00341DF8" w:rsidRPr="00CB5749" w:rsidRDefault="00BE6619" w:rsidP="00CB5749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Сентябрь</w:t>
            </w:r>
          </w:p>
        </w:tc>
        <w:tc>
          <w:tcPr>
            <w:tcW w:w="1925" w:type="dxa"/>
          </w:tcPr>
          <w:p w14:paraId="0EAFF029" w14:textId="77777777" w:rsidR="00341DF8" w:rsidRPr="00CB5749" w:rsidRDefault="001843E1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 xml:space="preserve">Киноурок </w:t>
            </w:r>
            <w:r w:rsidR="009310C4" w:rsidRPr="00CB5749">
              <w:rPr>
                <w:b w:val="0"/>
                <w:sz w:val="22"/>
              </w:rPr>
              <w:t>«ЭРА»</w:t>
            </w:r>
            <w:r w:rsidRPr="00CB5749">
              <w:rPr>
                <w:b w:val="0"/>
                <w:sz w:val="22"/>
              </w:rPr>
              <w:t xml:space="preserve"> </w:t>
            </w:r>
            <w:r w:rsidR="009310C4" w:rsidRPr="00CB5749">
              <w:rPr>
                <w:b w:val="0"/>
                <w:sz w:val="22"/>
              </w:rPr>
              <w:t>(мечта)</w:t>
            </w:r>
          </w:p>
        </w:tc>
        <w:tc>
          <w:tcPr>
            <w:tcW w:w="2014" w:type="dxa"/>
          </w:tcPr>
          <w:p w14:paraId="0E9CFE55" w14:textId="77777777" w:rsidR="005706C7" w:rsidRPr="00CB5749" w:rsidRDefault="009310C4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37D5C784" w14:textId="77777777" w:rsidR="009310C4" w:rsidRPr="00CB5749" w:rsidRDefault="009310C4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 xml:space="preserve"> «Хорошие</w:t>
            </w:r>
          </w:p>
          <w:p w14:paraId="1F53D51E" w14:textId="77777777" w:rsidR="009310C4" w:rsidRPr="00CB5749" w:rsidRDefault="009310C4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песни» (доброжелательность)</w:t>
            </w:r>
          </w:p>
          <w:p w14:paraId="6E23A248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15" w:type="dxa"/>
          </w:tcPr>
          <w:p w14:paraId="6815A1CF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«Песня</w:t>
            </w:r>
          </w:p>
          <w:p w14:paraId="20ED7391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ветра» (дружелюбие)</w:t>
            </w:r>
          </w:p>
          <w:p w14:paraId="507754B2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96" w:type="dxa"/>
          </w:tcPr>
          <w:p w14:paraId="0CF91466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«Первое</w:t>
            </w:r>
          </w:p>
          <w:p w14:paraId="4A903777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дело» (убежденность,</w:t>
            </w:r>
          </w:p>
          <w:p w14:paraId="19ACA2BB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идейность)</w:t>
            </w:r>
          </w:p>
          <w:p w14:paraId="0EEB92E3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2" w:type="dxa"/>
          </w:tcPr>
          <w:p w14:paraId="7E6ED5B8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«Дом»</w:t>
            </w:r>
          </w:p>
          <w:p w14:paraId="7D09EA14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(коллективизм)</w:t>
            </w:r>
          </w:p>
          <w:p w14:paraId="0065F363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6236C2A7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«БВ»</w:t>
            </w:r>
          </w:p>
          <w:p w14:paraId="69D66885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(прощение)</w:t>
            </w:r>
          </w:p>
          <w:p w14:paraId="61749519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408" w:type="dxa"/>
          </w:tcPr>
          <w:p w14:paraId="5088D7AB" w14:textId="77777777" w:rsidR="009310C4" w:rsidRPr="006D50E7" w:rsidRDefault="009310C4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«Здесь есть</w:t>
            </w:r>
          </w:p>
          <w:p w14:paraId="2CC69111" w14:textId="77777777" w:rsidR="009310C4" w:rsidRPr="006D50E7" w:rsidRDefault="009310C4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proofErr w:type="gramStart"/>
            <w:r w:rsidRPr="006D50E7">
              <w:rPr>
                <w:b w:val="0"/>
                <w:sz w:val="22"/>
              </w:rPr>
              <w:t>душа»(</w:t>
            </w:r>
            <w:proofErr w:type="gramEnd"/>
            <w:r w:rsidRPr="006D50E7">
              <w:rPr>
                <w:b w:val="0"/>
                <w:sz w:val="22"/>
              </w:rPr>
              <w:t>единение,</w:t>
            </w:r>
          </w:p>
          <w:p w14:paraId="58B7F9C3" w14:textId="77777777" w:rsidR="00341DF8" w:rsidRPr="006D50E7" w:rsidRDefault="009310C4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согласованность)</w:t>
            </w:r>
          </w:p>
        </w:tc>
      </w:tr>
      <w:tr w:rsidR="00CB5749" w14:paraId="75ED4971" w14:textId="77777777" w:rsidTr="001413CF">
        <w:trPr>
          <w:cantSplit/>
          <w:trHeight w:val="1968"/>
        </w:trPr>
        <w:tc>
          <w:tcPr>
            <w:tcW w:w="1023" w:type="dxa"/>
            <w:textDirection w:val="btLr"/>
            <w:vAlign w:val="center"/>
          </w:tcPr>
          <w:p w14:paraId="7DB009DC" w14:textId="77777777" w:rsidR="00341DF8" w:rsidRPr="00CB5749" w:rsidRDefault="00BE6619" w:rsidP="00CB5749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Октябрь</w:t>
            </w:r>
          </w:p>
        </w:tc>
        <w:tc>
          <w:tcPr>
            <w:tcW w:w="1925" w:type="dxa"/>
          </w:tcPr>
          <w:p w14:paraId="65772658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2706EDB0" w14:textId="77777777" w:rsidR="005706C7" w:rsidRPr="00CB5749" w:rsidRDefault="001413CF" w:rsidP="001413CF">
            <w:pPr>
              <w:pStyle w:val="2"/>
              <w:spacing w:after="0"/>
              <w:ind w:left="0" w:right="459" w:firstLine="0"/>
              <w:outlineLvl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«Мандарин</w:t>
            </w:r>
            <w:r w:rsidR="005706C7" w:rsidRPr="00CB5749">
              <w:rPr>
                <w:b w:val="0"/>
                <w:sz w:val="22"/>
              </w:rPr>
              <w:t>»</w:t>
            </w:r>
          </w:p>
          <w:p w14:paraId="4FD94C1B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 xml:space="preserve">(радость </w:t>
            </w:r>
            <w:proofErr w:type="spellStart"/>
            <w:r w:rsidRPr="00CB5749">
              <w:rPr>
                <w:b w:val="0"/>
                <w:sz w:val="22"/>
              </w:rPr>
              <w:t>задругого</w:t>
            </w:r>
            <w:proofErr w:type="spellEnd"/>
            <w:r w:rsidRPr="00CB5749">
              <w:rPr>
                <w:b w:val="0"/>
                <w:sz w:val="22"/>
              </w:rPr>
              <w:t>)</w:t>
            </w:r>
          </w:p>
          <w:p w14:paraId="5E499979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014" w:type="dxa"/>
          </w:tcPr>
          <w:p w14:paraId="4891A5DA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«Друг в</w:t>
            </w:r>
          </w:p>
          <w:p w14:paraId="16946F72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беде не бросит»</w:t>
            </w:r>
          </w:p>
          <w:p w14:paraId="57841452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(помощь вместо</w:t>
            </w:r>
          </w:p>
          <w:p w14:paraId="010C7891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осуждения)</w:t>
            </w:r>
          </w:p>
          <w:p w14:paraId="5679FFEE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15" w:type="dxa"/>
          </w:tcPr>
          <w:p w14:paraId="215C4294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«Три</w:t>
            </w:r>
          </w:p>
          <w:p w14:paraId="6B72E308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солнца» (уважение)</w:t>
            </w:r>
          </w:p>
          <w:p w14:paraId="317C9DBF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96" w:type="dxa"/>
          </w:tcPr>
          <w:p w14:paraId="14BC7B56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proofErr w:type="spellStart"/>
            <w:r w:rsidRPr="00CB5749">
              <w:rPr>
                <w:b w:val="0"/>
                <w:sz w:val="22"/>
              </w:rPr>
              <w:t>Киноурок</w:t>
            </w:r>
            <w:proofErr w:type="spellEnd"/>
            <w:r w:rsidRPr="00CB5749">
              <w:rPr>
                <w:b w:val="0"/>
                <w:sz w:val="22"/>
              </w:rPr>
              <w:t xml:space="preserve"> «</w:t>
            </w:r>
            <w:proofErr w:type="spellStart"/>
            <w:r w:rsidRPr="00CB5749">
              <w:rPr>
                <w:b w:val="0"/>
                <w:sz w:val="22"/>
              </w:rPr>
              <w:t>Пятьдней</w:t>
            </w:r>
            <w:proofErr w:type="spellEnd"/>
            <w:r w:rsidRPr="00CB5749">
              <w:rPr>
                <w:b w:val="0"/>
                <w:sz w:val="22"/>
              </w:rPr>
              <w:t>»</w:t>
            </w:r>
          </w:p>
          <w:p w14:paraId="1DD448A4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(созидательный труд)</w:t>
            </w:r>
          </w:p>
          <w:p w14:paraId="73F39078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2" w:type="dxa"/>
          </w:tcPr>
          <w:p w14:paraId="61FA4414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«Честь</w:t>
            </w:r>
          </w:p>
          <w:p w14:paraId="5912901A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имею» (честь)</w:t>
            </w:r>
          </w:p>
          <w:p w14:paraId="382F114F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00B7D1B4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proofErr w:type="spellStart"/>
            <w:r w:rsidRPr="00CB5749">
              <w:rPr>
                <w:b w:val="0"/>
                <w:sz w:val="22"/>
              </w:rPr>
              <w:t>Киноурок</w:t>
            </w:r>
            <w:proofErr w:type="spellEnd"/>
            <w:r w:rsidRPr="00CB5749">
              <w:rPr>
                <w:b w:val="0"/>
                <w:sz w:val="22"/>
              </w:rPr>
              <w:t xml:space="preserve"> «</w:t>
            </w:r>
            <w:proofErr w:type="spellStart"/>
            <w:r w:rsidRPr="00CB5749">
              <w:rPr>
                <w:b w:val="0"/>
                <w:sz w:val="22"/>
              </w:rPr>
              <w:t>Пятьдней</w:t>
            </w:r>
            <w:proofErr w:type="spellEnd"/>
            <w:r w:rsidRPr="00CB5749">
              <w:rPr>
                <w:b w:val="0"/>
                <w:sz w:val="22"/>
              </w:rPr>
              <w:t>»</w:t>
            </w:r>
          </w:p>
          <w:p w14:paraId="26F49D3D" w14:textId="77777777" w:rsidR="005706C7" w:rsidRPr="00CB5749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(созидательный труд)</w:t>
            </w:r>
          </w:p>
          <w:p w14:paraId="11410581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408" w:type="dxa"/>
          </w:tcPr>
          <w:p w14:paraId="067CEAC4" w14:textId="77777777" w:rsidR="005706C7" w:rsidRPr="006D50E7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01470237" w14:textId="77777777" w:rsidR="005706C7" w:rsidRPr="006D50E7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«Призвание»</w:t>
            </w:r>
          </w:p>
          <w:p w14:paraId="1C2C98C4" w14:textId="77777777" w:rsidR="00341DF8" w:rsidRPr="006D50E7" w:rsidRDefault="005706C7" w:rsidP="001413CF">
            <w:pPr>
              <w:pStyle w:val="2"/>
              <w:spacing w:after="0"/>
              <w:ind w:left="0" w:right="597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(подвижничество)</w:t>
            </w:r>
          </w:p>
        </w:tc>
      </w:tr>
      <w:tr w:rsidR="00CB5749" w14:paraId="4A87C0C4" w14:textId="77777777" w:rsidTr="001413CF">
        <w:trPr>
          <w:cantSplit/>
          <w:trHeight w:val="1813"/>
        </w:trPr>
        <w:tc>
          <w:tcPr>
            <w:tcW w:w="1023" w:type="dxa"/>
            <w:textDirection w:val="btLr"/>
            <w:vAlign w:val="center"/>
          </w:tcPr>
          <w:p w14:paraId="2B276485" w14:textId="77777777" w:rsidR="00341DF8" w:rsidRPr="00CB5749" w:rsidRDefault="00BE6619" w:rsidP="00CB5749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Ноябрь</w:t>
            </w:r>
          </w:p>
        </w:tc>
        <w:tc>
          <w:tcPr>
            <w:tcW w:w="1925" w:type="dxa"/>
          </w:tcPr>
          <w:p w14:paraId="21480E85" w14:textId="77777777" w:rsidR="005706C7" w:rsidRPr="00CB5749" w:rsidRDefault="001413CF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Киноурок </w:t>
            </w:r>
            <w:r w:rsidR="005706C7" w:rsidRPr="00CB5749">
              <w:rPr>
                <w:b w:val="0"/>
                <w:sz w:val="22"/>
              </w:rPr>
              <w:t>«Не трус и</w:t>
            </w:r>
          </w:p>
          <w:p w14:paraId="6461D3BD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не предатель»</w:t>
            </w:r>
          </w:p>
          <w:p w14:paraId="1804E82F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(дружба)</w:t>
            </w:r>
          </w:p>
          <w:p w14:paraId="0F4C037B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014" w:type="dxa"/>
          </w:tcPr>
          <w:p w14:paraId="722E4632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«Мой</w:t>
            </w:r>
          </w:p>
          <w:p w14:paraId="7447D510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танец» (честность)</w:t>
            </w:r>
          </w:p>
          <w:p w14:paraId="02C5AC0B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15" w:type="dxa"/>
          </w:tcPr>
          <w:p w14:paraId="7465E4C1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«Трудный</w:t>
            </w:r>
          </w:p>
          <w:p w14:paraId="0405BA41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выбор» (моральный</w:t>
            </w:r>
          </w:p>
          <w:p w14:paraId="6AC6F6A6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выбор)</w:t>
            </w:r>
          </w:p>
          <w:p w14:paraId="6DF1307E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96" w:type="dxa"/>
          </w:tcPr>
          <w:p w14:paraId="58DE4B15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«Другой</w:t>
            </w:r>
          </w:p>
          <w:p w14:paraId="62F34177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мир» (верность</w:t>
            </w:r>
          </w:p>
          <w:p w14:paraId="29234E18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идеалам)</w:t>
            </w:r>
          </w:p>
          <w:p w14:paraId="4A77BCB8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2" w:type="dxa"/>
          </w:tcPr>
          <w:p w14:paraId="6E8FBC0D" w14:textId="77777777" w:rsidR="000F71B5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1B2E3D6E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 xml:space="preserve"> «Великий»</w:t>
            </w:r>
          </w:p>
          <w:p w14:paraId="57F75E6E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(справедливость)</w:t>
            </w:r>
          </w:p>
          <w:p w14:paraId="47EE8803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24E4C411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«Мост»</w:t>
            </w:r>
          </w:p>
          <w:p w14:paraId="77428602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(стойкость,</w:t>
            </w:r>
          </w:p>
          <w:p w14:paraId="4E1BDFA8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выносливость)</w:t>
            </w:r>
          </w:p>
          <w:p w14:paraId="1E5FFD49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408" w:type="dxa"/>
          </w:tcPr>
          <w:p w14:paraId="63849769" w14:textId="77777777" w:rsidR="005706C7" w:rsidRPr="006D50E7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«Если бы</w:t>
            </w:r>
          </w:p>
          <w:p w14:paraId="70B17254" w14:textId="77777777" w:rsidR="005706C7" w:rsidRPr="006D50E7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не я» (сила воли,</w:t>
            </w:r>
          </w:p>
          <w:p w14:paraId="627C02E4" w14:textId="77777777" w:rsidR="00341DF8" w:rsidRPr="006D50E7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сила духа)</w:t>
            </w:r>
          </w:p>
        </w:tc>
      </w:tr>
      <w:tr w:rsidR="00CB5749" w14:paraId="7C5A5019" w14:textId="77777777" w:rsidTr="001413CF">
        <w:trPr>
          <w:cantSplit/>
          <w:trHeight w:val="1853"/>
        </w:trPr>
        <w:tc>
          <w:tcPr>
            <w:tcW w:w="1023" w:type="dxa"/>
            <w:textDirection w:val="btLr"/>
            <w:vAlign w:val="center"/>
          </w:tcPr>
          <w:p w14:paraId="54FAF42C" w14:textId="77777777" w:rsidR="00341DF8" w:rsidRPr="00CB5749" w:rsidRDefault="00BE6619" w:rsidP="00CB5749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Декабрь</w:t>
            </w:r>
          </w:p>
        </w:tc>
        <w:tc>
          <w:tcPr>
            <w:tcW w:w="1925" w:type="dxa"/>
          </w:tcPr>
          <w:p w14:paraId="3A761513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5F13529E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«Новогодний</w:t>
            </w:r>
          </w:p>
          <w:p w14:paraId="035553A4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подарок» (добро)</w:t>
            </w:r>
          </w:p>
          <w:p w14:paraId="7B765EB1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014" w:type="dxa"/>
          </w:tcPr>
          <w:p w14:paraId="071B9B47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 «С Новым</w:t>
            </w:r>
          </w:p>
          <w:p w14:paraId="49209748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годом, Раиса</w:t>
            </w:r>
          </w:p>
          <w:p w14:paraId="0258909C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Родионовна!»</w:t>
            </w:r>
          </w:p>
          <w:p w14:paraId="1AB04FEB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(благодарность,</w:t>
            </w:r>
          </w:p>
          <w:p w14:paraId="78F6BA65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признательность)</w:t>
            </w:r>
          </w:p>
          <w:p w14:paraId="2C59A53C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15" w:type="dxa"/>
          </w:tcPr>
          <w:p w14:paraId="0624C20C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4B34F244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«Волшебники»</w:t>
            </w:r>
          </w:p>
          <w:p w14:paraId="493F057A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(взаимопомощь)</w:t>
            </w:r>
          </w:p>
          <w:p w14:paraId="11C1ECF2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296" w:type="dxa"/>
          </w:tcPr>
          <w:p w14:paraId="57ABA84D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6F646823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«Волшебники»</w:t>
            </w:r>
          </w:p>
          <w:p w14:paraId="79FC0291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(взаимопомощь)</w:t>
            </w:r>
          </w:p>
          <w:p w14:paraId="53FB7E9E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2" w:type="dxa"/>
          </w:tcPr>
          <w:p w14:paraId="72355CAC" w14:textId="77777777" w:rsidR="000F71B5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04311432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 xml:space="preserve"> «Музыка</w:t>
            </w:r>
          </w:p>
          <w:p w14:paraId="69E0703E" w14:textId="77777777" w:rsidR="000F71B5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внутри»</w:t>
            </w:r>
          </w:p>
          <w:p w14:paraId="623EEF8F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 xml:space="preserve"> (милосердие)</w:t>
            </w:r>
          </w:p>
          <w:p w14:paraId="23793684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7C2D1933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Киноурок</w:t>
            </w:r>
          </w:p>
          <w:p w14:paraId="692CC305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«Интервью с</w:t>
            </w:r>
          </w:p>
          <w:p w14:paraId="75427CA4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неудачником»</w:t>
            </w:r>
          </w:p>
          <w:p w14:paraId="12B49A04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(единство слова и</w:t>
            </w:r>
          </w:p>
          <w:p w14:paraId="35853770" w14:textId="77777777" w:rsidR="005706C7" w:rsidRPr="00CB5749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CB5749">
              <w:rPr>
                <w:b w:val="0"/>
                <w:sz w:val="22"/>
              </w:rPr>
              <w:t>дела)</w:t>
            </w:r>
          </w:p>
          <w:p w14:paraId="52AC8F11" w14:textId="77777777" w:rsidR="00341DF8" w:rsidRPr="00CB5749" w:rsidRDefault="00341DF8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</w:p>
        </w:tc>
        <w:tc>
          <w:tcPr>
            <w:tcW w:w="2408" w:type="dxa"/>
          </w:tcPr>
          <w:p w14:paraId="40F94EAD" w14:textId="77777777" w:rsidR="005706C7" w:rsidRPr="006D50E7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proofErr w:type="spellStart"/>
            <w:r w:rsidRPr="006D50E7">
              <w:rPr>
                <w:b w:val="0"/>
                <w:sz w:val="22"/>
              </w:rPr>
              <w:t>Киноурок</w:t>
            </w:r>
            <w:proofErr w:type="spellEnd"/>
            <w:r w:rsidRPr="006D50E7">
              <w:rPr>
                <w:b w:val="0"/>
                <w:sz w:val="22"/>
              </w:rPr>
              <w:t xml:space="preserve"> «</w:t>
            </w:r>
            <w:proofErr w:type="spellStart"/>
            <w:r w:rsidRPr="006D50E7">
              <w:rPr>
                <w:b w:val="0"/>
                <w:sz w:val="22"/>
              </w:rPr>
              <w:t>Неанисия</w:t>
            </w:r>
            <w:proofErr w:type="spellEnd"/>
            <w:r w:rsidRPr="006D50E7">
              <w:rPr>
                <w:b w:val="0"/>
                <w:sz w:val="22"/>
              </w:rPr>
              <w:t>»</w:t>
            </w:r>
          </w:p>
          <w:p w14:paraId="374C11F9" w14:textId="77777777" w:rsidR="00341DF8" w:rsidRPr="006D50E7" w:rsidRDefault="005706C7" w:rsidP="001413CF">
            <w:pPr>
              <w:pStyle w:val="2"/>
              <w:spacing w:after="0"/>
              <w:ind w:left="0" w:firstLine="0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(ЗОЖ)</w:t>
            </w:r>
          </w:p>
        </w:tc>
      </w:tr>
    </w:tbl>
    <w:p w14:paraId="2FBFDCB3" w14:textId="77777777" w:rsidR="006D50E7" w:rsidRDefault="006D50E7"/>
    <w:tbl>
      <w:tblPr>
        <w:tblStyle w:val="a6"/>
        <w:tblpPr w:leftFromText="180" w:rightFromText="180" w:vertAnchor="text" w:horzAnchor="margin" w:tblpY="-389"/>
        <w:tblW w:w="16126" w:type="dxa"/>
        <w:tblLayout w:type="fixed"/>
        <w:tblLook w:val="04A0" w:firstRow="1" w:lastRow="0" w:firstColumn="1" w:lastColumn="0" w:noHBand="0" w:noVBand="1"/>
      </w:tblPr>
      <w:tblGrid>
        <w:gridCol w:w="793"/>
        <w:gridCol w:w="2150"/>
        <w:gridCol w:w="2127"/>
        <w:gridCol w:w="2126"/>
        <w:gridCol w:w="2268"/>
        <w:gridCol w:w="2126"/>
        <w:gridCol w:w="2126"/>
        <w:gridCol w:w="2410"/>
      </w:tblGrid>
      <w:tr w:rsidR="001413CF" w14:paraId="3B502853" w14:textId="77777777" w:rsidTr="001413CF">
        <w:trPr>
          <w:trHeight w:val="88"/>
        </w:trPr>
        <w:tc>
          <w:tcPr>
            <w:tcW w:w="793" w:type="dxa"/>
          </w:tcPr>
          <w:p w14:paraId="6E827E30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150" w:type="dxa"/>
          </w:tcPr>
          <w:p w14:paraId="1F2FFC5D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127" w:type="dxa"/>
          </w:tcPr>
          <w:p w14:paraId="0EF13841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707DF7E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268" w:type="dxa"/>
          </w:tcPr>
          <w:p w14:paraId="6415C25B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1CE183E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84CDAD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  <w:tc>
          <w:tcPr>
            <w:tcW w:w="2410" w:type="dxa"/>
          </w:tcPr>
          <w:p w14:paraId="63D346CE" w14:textId="77777777" w:rsidR="001413CF" w:rsidRPr="00BF4A1D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16"/>
                <w:szCs w:val="16"/>
              </w:rPr>
            </w:pPr>
          </w:p>
        </w:tc>
      </w:tr>
      <w:tr w:rsidR="001413CF" w14:paraId="76E4E39B" w14:textId="77777777" w:rsidTr="001413CF">
        <w:trPr>
          <w:cantSplit/>
          <w:trHeight w:val="1134"/>
        </w:trPr>
        <w:tc>
          <w:tcPr>
            <w:tcW w:w="793" w:type="dxa"/>
            <w:textDirection w:val="btLr"/>
            <w:vAlign w:val="center"/>
          </w:tcPr>
          <w:p w14:paraId="0D27C9AE" w14:textId="77777777" w:rsidR="001413CF" w:rsidRPr="00CB5749" w:rsidRDefault="001413CF" w:rsidP="001413CF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Январь</w:t>
            </w:r>
          </w:p>
        </w:tc>
        <w:tc>
          <w:tcPr>
            <w:tcW w:w="2150" w:type="dxa"/>
          </w:tcPr>
          <w:p w14:paraId="4A70BD4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«Воин</w:t>
            </w:r>
          </w:p>
          <w:p w14:paraId="621B097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света» (отзывчивость)</w:t>
            </w:r>
          </w:p>
          <w:p w14:paraId="4245FF0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7" w:type="dxa"/>
          </w:tcPr>
          <w:p w14:paraId="12568F1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1DBCE28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«</w:t>
            </w:r>
            <w:proofErr w:type="spellStart"/>
            <w:r w:rsidRPr="006D50E7">
              <w:rPr>
                <w:b w:val="0"/>
                <w:sz w:val="22"/>
              </w:rPr>
              <w:t>Чистодей</w:t>
            </w:r>
            <w:proofErr w:type="spellEnd"/>
            <w:r w:rsidRPr="006D50E7">
              <w:rPr>
                <w:b w:val="0"/>
                <w:sz w:val="22"/>
              </w:rPr>
              <w:t>»</w:t>
            </w:r>
          </w:p>
          <w:p w14:paraId="724B98E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(трудолюбие)</w:t>
            </w:r>
          </w:p>
          <w:p w14:paraId="5935CEC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004A81B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 xml:space="preserve">Киноурок </w:t>
            </w:r>
          </w:p>
          <w:p w14:paraId="455DE4C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«За руку с</w:t>
            </w:r>
          </w:p>
          <w:p w14:paraId="3E1F583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Богом» (бескорыстие)</w:t>
            </w:r>
          </w:p>
          <w:p w14:paraId="5388836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14:paraId="3727156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«Музыка</w:t>
            </w:r>
          </w:p>
          <w:p w14:paraId="716D400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внутри» (милосердие)</w:t>
            </w:r>
          </w:p>
        </w:tc>
        <w:tc>
          <w:tcPr>
            <w:tcW w:w="2126" w:type="dxa"/>
          </w:tcPr>
          <w:p w14:paraId="073F039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«Школьные</w:t>
            </w:r>
          </w:p>
          <w:p w14:paraId="1778D19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ботаны»</w:t>
            </w:r>
          </w:p>
          <w:p w14:paraId="110CF6E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(целеустремленность)</w:t>
            </w:r>
          </w:p>
          <w:p w14:paraId="3969CBF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2AC2DC2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«Живой</w:t>
            </w:r>
          </w:p>
          <w:p w14:paraId="1085D0E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город» (счастье)</w:t>
            </w:r>
          </w:p>
          <w:p w14:paraId="78AC72A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14:paraId="0AB8569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«Батыр»</w:t>
            </w:r>
          </w:p>
          <w:p w14:paraId="5CDF203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(самоотверженность)</w:t>
            </w:r>
          </w:p>
        </w:tc>
      </w:tr>
      <w:tr w:rsidR="001413CF" w14:paraId="676F05A5" w14:textId="77777777" w:rsidTr="001413CF">
        <w:trPr>
          <w:cantSplit/>
          <w:trHeight w:val="1134"/>
        </w:trPr>
        <w:tc>
          <w:tcPr>
            <w:tcW w:w="793" w:type="dxa"/>
            <w:textDirection w:val="btLr"/>
            <w:vAlign w:val="center"/>
          </w:tcPr>
          <w:p w14:paraId="45FC9F87" w14:textId="77777777" w:rsidR="001413CF" w:rsidRPr="00CB5749" w:rsidRDefault="001413CF" w:rsidP="001413CF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Февраль</w:t>
            </w:r>
          </w:p>
        </w:tc>
        <w:tc>
          <w:tcPr>
            <w:tcW w:w="2150" w:type="dxa"/>
          </w:tcPr>
          <w:p w14:paraId="0780DF61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proofErr w:type="spellStart"/>
            <w:r w:rsidRPr="006D50E7">
              <w:rPr>
                <w:b w:val="0"/>
                <w:sz w:val="22"/>
              </w:rPr>
              <w:t>Киноуок</w:t>
            </w:r>
            <w:proofErr w:type="spellEnd"/>
            <w:r w:rsidRPr="006D50E7">
              <w:rPr>
                <w:b w:val="0"/>
                <w:sz w:val="22"/>
              </w:rPr>
              <w:t xml:space="preserve"> «Шайба»</w:t>
            </w:r>
          </w:p>
          <w:p w14:paraId="76063DD6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(мужество)</w:t>
            </w:r>
          </w:p>
          <w:p w14:paraId="687F4462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7" w:type="dxa"/>
          </w:tcPr>
          <w:p w14:paraId="756F575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proofErr w:type="spellStart"/>
            <w:r w:rsidRPr="006D50E7">
              <w:rPr>
                <w:b w:val="0"/>
                <w:sz w:val="22"/>
              </w:rPr>
              <w:t>Киноурок</w:t>
            </w:r>
            <w:proofErr w:type="spellEnd"/>
            <w:r w:rsidRPr="006D50E7">
              <w:rPr>
                <w:b w:val="0"/>
                <w:sz w:val="22"/>
              </w:rPr>
              <w:t xml:space="preserve"> «</w:t>
            </w:r>
            <w:proofErr w:type="spellStart"/>
            <w:r w:rsidRPr="006D50E7">
              <w:rPr>
                <w:b w:val="0"/>
                <w:sz w:val="22"/>
              </w:rPr>
              <w:t>Ванькаадмирал</w:t>
            </w:r>
            <w:proofErr w:type="spellEnd"/>
            <w:r w:rsidRPr="006D50E7">
              <w:rPr>
                <w:b w:val="0"/>
                <w:sz w:val="22"/>
              </w:rPr>
              <w:t>» (герой,</w:t>
            </w:r>
          </w:p>
          <w:p w14:paraId="4B777CF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пример для</w:t>
            </w:r>
          </w:p>
          <w:p w14:paraId="420255C4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подражания)</w:t>
            </w:r>
          </w:p>
          <w:p w14:paraId="6EA11CF6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35E104A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«Честь</w:t>
            </w:r>
          </w:p>
          <w:p w14:paraId="147B405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имею» (честь)</w:t>
            </w:r>
          </w:p>
          <w:p w14:paraId="575F6D9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14:paraId="02FC37F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«Звезды из</w:t>
            </w:r>
          </w:p>
          <w:p w14:paraId="20FBA6B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колодца» (смелость)</w:t>
            </w:r>
          </w:p>
          <w:p w14:paraId="7138A0B6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247A673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«Две</w:t>
            </w:r>
          </w:p>
          <w:p w14:paraId="06D6A7F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девушки и</w:t>
            </w:r>
          </w:p>
          <w:p w14:paraId="73F743D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скейтбордист»</w:t>
            </w:r>
          </w:p>
          <w:p w14:paraId="6FF17786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(великодушие)</w:t>
            </w:r>
          </w:p>
          <w:p w14:paraId="1D833E5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4EFBC11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«Две</w:t>
            </w:r>
          </w:p>
          <w:p w14:paraId="2B2C34C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девушки и</w:t>
            </w:r>
          </w:p>
          <w:p w14:paraId="59F1757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скейтбордист»</w:t>
            </w:r>
          </w:p>
          <w:p w14:paraId="1F33E811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(великодушие)</w:t>
            </w:r>
          </w:p>
          <w:p w14:paraId="255A907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14:paraId="1E66141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4D1D291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«Утраченное</w:t>
            </w:r>
          </w:p>
          <w:p w14:paraId="72BE51C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полотно»</w:t>
            </w:r>
          </w:p>
          <w:p w14:paraId="0A54849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(осознанность)</w:t>
            </w:r>
          </w:p>
        </w:tc>
      </w:tr>
      <w:tr w:rsidR="001413CF" w14:paraId="2E7F03CB" w14:textId="77777777" w:rsidTr="001413CF">
        <w:trPr>
          <w:cantSplit/>
          <w:trHeight w:val="1134"/>
        </w:trPr>
        <w:tc>
          <w:tcPr>
            <w:tcW w:w="793" w:type="dxa"/>
            <w:textDirection w:val="btLr"/>
            <w:vAlign w:val="center"/>
          </w:tcPr>
          <w:p w14:paraId="293869A7" w14:textId="77777777" w:rsidR="001413CF" w:rsidRPr="00CB5749" w:rsidRDefault="001413CF" w:rsidP="001413CF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Март</w:t>
            </w:r>
          </w:p>
        </w:tc>
        <w:tc>
          <w:tcPr>
            <w:tcW w:w="2150" w:type="dxa"/>
          </w:tcPr>
          <w:p w14:paraId="7439F5E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«Мой друг</w:t>
            </w:r>
          </w:p>
          <w:p w14:paraId="6E9C38C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–</w:t>
            </w:r>
            <w:r w:rsidRPr="006D50E7">
              <w:rPr>
                <w:b w:val="0"/>
                <w:sz w:val="22"/>
              </w:rPr>
              <w:t>единорог» (воображение, фантазия)</w:t>
            </w:r>
          </w:p>
          <w:p w14:paraId="7A3BD0D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7" w:type="dxa"/>
          </w:tcPr>
          <w:p w14:paraId="63C77CC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«Экзамен»</w:t>
            </w:r>
          </w:p>
          <w:p w14:paraId="770AD2C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(аккуратность)</w:t>
            </w:r>
          </w:p>
          <w:p w14:paraId="754613F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1C797AC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«8 марта»</w:t>
            </w:r>
          </w:p>
          <w:p w14:paraId="7B68AC4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(наблюдательность,</w:t>
            </w:r>
          </w:p>
          <w:p w14:paraId="79A5837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внимательность)</w:t>
            </w:r>
          </w:p>
          <w:p w14:paraId="5DB1799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14:paraId="7C93994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«Василёк»</w:t>
            </w:r>
          </w:p>
          <w:p w14:paraId="456D4FA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(мотив, побуждение)</w:t>
            </w:r>
          </w:p>
          <w:p w14:paraId="0D959F8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40149F3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«Василёк»</w:t>
            </w:r>
          </w:p>
          <w:p w14:paraId="722C867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(мотив, побуждение)</w:t>
            </w:r>
          </w:p>
          <w:p w14:paraId="312ECD9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6B91A4D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4D6ECD6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 xml:space="preserve"> «Василёк»</w:t>
            </w:r>
          </w:p>
          <w:p w14:paraId="2ECA28C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 xml:space="preserve">(мотив, </w:t>
            </w:r>
          </w:p>
          <w:p w14:paraId="1C8C388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побуждение)</w:t>
            </w:r>
          </w:p>
          <w:p w14:paraId="4A60AC9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14:paraId="79CAF79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«Письма»</w:t>
            </w:r>
          </w:p>
          <w:p w14:paraId="7A8A80E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(целомудрие)</w:t>
            </w:r>
          </w:p>
        </w:tc>
      </w:tr>
      <w:tr w:rsidR="001413CF" w14:paraId="1AFCCF73" w14:textId="77777777" w:rsidTr="001413CF">
        <w:trPr>
          <w:cantSplit/>
          <w:trHeight w:val="1134"/>
        </w:trPr>
        <w:tc>
          <w:tcPr>
            <w:tcW w:w="793" w:type="dxa"/>
            <w:textDirection w:val="btLr"/>
            <w:vAlign w:val="center"/>
          </w:tcPr>
          <w:p w14:paraId="59C1444F" w14:textId="77777777" w:rsidR="001413CF" w:rsidRPr="00CB5749" w:rsidRDefault="001413CF" w:rsidP="001413CF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Апрель</w:t>
            </w:r>
          </w:p>
        </w:tc>
        <w:tc>
          <w:tcPr>
            <w:tcW w:w="2150" w:type="dxa"/>
          </w:tcPr>
          <w:p w14:paraId="6666621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«Когда</w:t>
            </w:r>
          </w:p>
          <w:p w14:paraId="00CCF814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небо улыбается»</w:t>
            </w:r>
          </w:p>
          <w:p w14:paraId="5255B8D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(радость познания)</w:t>
            </w:r>
          </w:p>
          <w:p w14:paraId="3DA0AB9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7" w:type="dxa"/>
          </w:tcPr>
          <w:p w14:paraId="57E431A6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«Мой друг</w:t>
            </w:r>
          </w:p>
          <w:p w14:paraId="68518D1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Дима Зорин»</w:t>
            </w:r>
          </w:p>
          <w:p w14:paraId="1B9D7DE6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(благородство)</w:t>
            </w:r>
          </w:p>
          <w:p w14:paraId="03F3A74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3565875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«Стеша»</w:t>
            </w:r>
          </w:p>
          <w:p w14:paraId="1305FD0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(экология снаружи –</w:t>
            </w:r>
          </w:p>
          <w:p w14:paraId="67C9E3D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экология внутри)</w:t>
            </w:r>
          </w:p>
          <w:p w14:paraId="4737971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14:paraId="3AAB0B5E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«Живой</w:t>
            </w:r>
          </w:p>
          <w:p w14:paraId="4EDFE4B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город» (счастье)</w:t>
            </w:r>
          </w:p>
          <w:p w14:paraId="7E56634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532C4F7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65F2A2C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«Александр» (личная</w:t>
            </w:r>
          </w:p>
          <w:p w14:paraId="285AF4B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ответственность (за</w:t>
            </w:r>
          </w:p>
          <w:p w14:paraId="446A330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свои поступки перед</w:t>
            </w:r>
          </w:p>
          <w:p w14:paraId="393519C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другими людьми))</w:t>
            </w:r>
          </w:p>
          <w:p w14:paraId="452B50B2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29C38F3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«Редкий</w:t>
            </w:r>
          </w:p>
          <w:p w14:paraId="4E5AD114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вид» (усердие,</w:t>
            </w:r>
          </w:p>
          <w:p w14:paraId="0D13D5C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добросовестность)</w:t>
            </w:r>
          </w:p>
          <w:p w14:paraId="4CFC907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14:paraId="103E7A3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«Здесь есть</w:t>
            </w:r>
          </w:p>
          <w:p w14:paraId="47E3AC81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душа» (единение,</w:t>
            </w:r>
          </w:p>
          <w:p w14:paraId="045DBBD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согласованность)</w:t>
            </w:r>
          </w:p>
        </w:tc>
      </w:tr>
      <w:tr w:rsidR="001413CF" w14:paraId="6581B727" w14:textId="77777777" w:rsidTr="001413CF">
        <w:trPr>
          <w:cantSplit/>
          <w:trHeight w:val="1134"/>
        </w:trPr>
        <w:tc>
          <w:tcPr>
            <w:tcW w:w="793" w:type="dxa"/>
            <w:textDirection w:val="btLr"/>
            <w:vAlign w:val="center"/>
          </w:tcPr>
          <w:p w14:paraId="6FAF3129" w14:textId="77777777" w:rsidR="001413CF" w:rsidRPr="00CB5749" w:rsidRDefault="001413CF" w:rsidP="001413CF">
            <w:pPr>
              <w:pStyle w:val="2"/>
              <w:spacing w:after="0"/>
              <w:ind w:left="113" w:right="113" w:firstLine="0"/>
              <w:jc w:val="center"/>
              <w:outlineLvl w:val="1"/>
              <w:rPr>
                <w:b w:val="0"/>
                <w:sz w:val="36"/>
                <w:szCs w:val="36"/>
              </w:rPr>
            </w:pPr>
            <w:r w:rsidRPr="00CB5749">
              <w:rPr>
                <w:b w:val="0"/>
                <w:sz w:val="36"/>
                <w:szCs w:val="36"/>
              </w:rPr>
              <w:t>Май</w:t>
            </w:r>
          </w:p>
        </w:tc>
        <w:tc>
          <w:tcPr>
            <w:tcW w:w="2150" w:type="dxa"/>
          </w:tcPr>
          <w:p w14:paraId="2EFDEF8D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5EDBBF3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«Наследники</w:t>
            </w:r>
          </w:p>
          <w:p w14:paraId="2F43E71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Победы»</w:t>
            </w:r>
          </w:p>
          <w:p w14:paraId="5B05411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(патриотизм)</w:t>
            </w:r>
          </w:p>
          <w:p w14:paraId="739EB9C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7" w:type="dxa"/>
          </w:tcPr>
          <w:p w14:paraId="2B4966B3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«Лошадка</w:t>
            </w:r>
          </w:p>
          <w:p w14:paraId="39F5BA6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для героя» (чувство</w:t>
            </w:r>
          </w:p>
          <w:p w14:paraId="22FD691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долга)</w:t>
            </w:r>
          </w:p>
          <w:p w14:paraId="6EB5AFD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4B2770B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«Редкий</w:t>
            </w:r>
          </w:p>
          <w:p w14:paraId="431C23E0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вид» (усердие,</w:t>
            </w:r>
          </w:p>
          <w:p w14:paraId="29992AD5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добросовестность)</w:t>
            </w:r>
          </w:p>
          <w:p w14:paraId="740CFAC7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268" w:type="dxa"/>
          </w:tcPr>
          <w:p w14:paraId="30FD967C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«Крылья»</w:t>
            </w:r>
          </w:p>
          <w:p w14:paraId="0B82E5FF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(личная ответственность (человека перед</w:t>
            </w:r>
          </w:p>
          <w:p w14:paraId="37BE1E0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самим собой))</w:t>
            </w:r>
          </w:p>
          <w:p w14:paraId="1393142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0C796162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«Крылья»</w:t>
            </w:r>
          </w:p>
          <w:p w14:paraId="2799A314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(личная ответственность (человека перед</w:t>
            </w:r>
          </w:p>
          <w:p w14:paraId="4C11EBC4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самим собой))</w:t>
            </w:r>
          </w:p>
          <w:p w14:paraId="668E8C34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126" w:type="dxa"/>
          </w:tcPr>
          <w:p w14:paraId="05A5841B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</w:t>
            </w:r>
          </w:p>
          <w:p w14:paraId="39C9B1C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 xml:space="preserve"> «Навсегда»</w:t>
            </w:r>
          </w:p>
          <w:p w14:paraId="09B64BC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(смелость, отвага)</w:t>
            </w:r>
          </w:p>
          <w:p w14:paraId="3185F061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</w:p>
        </w:tc>
        <w:tc>
          <w:tcPr>
            <w:tcW w:w="2410" w:type="dxa"/>
          </w:tcPr>
          <w:p w14:paraId="7A637FF8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Киноурок «Крылья»</w:t>
            </w:r>
          </w:p>
          <w:p w14:paraId="563138EA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(личная ответственность (человека перед</w:t>
            </w:r>
          </w:p>
          <w:p w14:paraId="39615189" w14:textId="77777777" w:rsidR="001413CF" w:rsidRPr="006D50E7" w:rsidRDefault="001413CF" w:rsidP="001413CF">
            <w:pPr>
              <w:pStyle w:val="2"/>
              <w:spacing w:after="0"/>
              <w:ind w:left="0" w:firstLine="0"/>
              <w:jc w:val="both"/>
              <w:outlineLvl w:val="1"/>
              <w:rPr>
                <w:b w:val="0"/>
                <w:sz w:val="22"/>
              </w:rPr>
            </w:pPr>
            <w:r w:rsidRPr="006D50E7">
              <w:rPr>
                <w:b w:val="0"/>
                <w:sz w:val="22"/>
              </w:rPr>
              <w:t>самим собой))</w:t>
            </w:r>
          </w:p>
        </w:tc>
      </w:tr>
    </w:tbl>
    <w:p w14:paraId="3C5C50D3" w14:textId="77777777" w:rsidR="00DC08E0" w:rsidRPr="001413CF" w:rsidRDefault="00DC08E0" w:rsidP="001413CF">
      <w:pPr>
        <w:spacing w:after="160" w:line="259" w:lineRule="auto"/>
        <w:ind w:left="0" w:right="624" w:firstLine="0"/>
        <w:jc w:val="left"/>
        <w:rPr>
          <w:b/>
        </w:rPr>
        <w:sectPr w:rsidR="00DC08E0" w:rsidRPr="001413CF">
          <w:headerReference w:type="even" r:id="rId18"/>
          <w:headerReference w:type="default" r:id="rId19"/>
          <w:headerReference w:type="first" r:id="rId20"/>
          <w:type w:val="continuous"/>
          <w:pgSz w:w="16850" w:h="11900" w:orient="landscape"/>
          <w:pgMar w:top="1018" w:right="712" w:bottom="676" w:left="499" w:header="720" w:footer="720" w:gutter="0"/>
          <w:cols w:space="720"/>
        </w:sectPr>
      </w:pPr>
    </w:p>
    <w:p w14:paraId="3C957995" w14:textId="77777777" w:rsidR="00DC08E0" w:rsidRDefault="00DC08E0">
      <w:pPr>
        <w:spacing w:after="121" w:line="259" w:lineRule="auto"/>
        <w:ind w:left="0" w:firstLine="0"/>
        <w:jc w:val="left"/>
      </w:pPr>
    </w:p>
    <w:p w14:paraId="4D66152E" w14:textId="77777777" w:rsidR="00DC08E0" w:rsidRPr="00B77FE1" w:rsidRDefault="00E806BD" w:rsidP="00B77FE1">
      <w:pPr>
        <w:spacing w:after="7" w:line="259" w:lineRule="auto"/>
        <w:ind w:left="0" w:firstLine="0"/>
        <w:jc w:val="center"/>
        <w:rPr>
          <w:b/>
        </w:rPr>
        <w:sectPr w:rsidR="00DC08E0" w:rsidRPr="00B77FE1" w:rsidSect="001413CF">
          <w:headerReference w:type="even" r:id="rId21"/>
          <w:headerReference w:type="default" r:id="rId22"/>
          <w:headerReference w:type="first" r:id="rId23"/>
          <w:pgSz w:w="16840" w:h="11910" w:orient="landscape"/>
          <w:pgMar w:top="284" w:right="538" w:bottom="1440" w:left="620" w:header="7" w:footer="720" w:gutter="0"/>
          <w:cols w:space="720"/>
        </w:sectPr>
      </w:pPr>
      <w:bookmarkStart w:id="7" w:name="_Toc76550"/>
      <w:r w:rsidRPr="00E806BD">
        <w:rPr>
          <w:b/>
          <w:sz w:val="23"/>
        </w:rPr>
        <w:t>Приложение 1</w:t>
      </w:r>
      <w:r w:rsidRPr="00E806BD"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2F42FDB6" wp14:editId="380C0523">
            <wp:simplePos x="4999990" y="1021080"/>
            <wp:positionH relativeFrom="margin">
              <wp:align>center</wp:align>
            </wp:positionH>
            <wp:positionV relativeFrom="margin">
              <wp:align>bottom</wp:align>
            </wp:positionV>
            <wp:extent cx="8919845" cy="4490720"/>
            <wp:effectExtent l="0" t="0" r="0" b="508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72" t="28732" r="3804" b="10078"/>
                    <a:stretch/>
                  </pic:blipFill>
                  <pic:spPr bwMode="auto">
                    <a:xfrm>
                      <a:off x="0" y="0"/>
                      <a:ext cx="8919578" cy="44908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6BD">
        <w:rPr>
          <w:b/>
          <w:sz w:val="23"/>
        </w:rPr>
        <w:t xml:space="preserve">. </w:t>
      </w:r>
      <w:r w:rsidR="00805408" w:rsidRPr="00E806BD">
        <w:rPr>
          <w:b/>
        </w:rPr>
        <w:t>Модель организации социальных практи</w:t>
      </w:r>
      <w:bookmarkEnd w:id="7"/>
    </w:p>
    <w:p w14:paraId="60476D8F" w14:textId="77777777" w:rsidR="00DC08E0" w:rsidRDefault="00DC08E0" w:rsidP="00E452E6">
      <w:pPr>
        <w:spacing w:after="0" w:line="259" w:lineRule="auto"/>
        <w:ind w:left="0" w:firstLine="0"/>
      </w:pPr>
    </w:p>
    <w:sectPr w:rsidR="00DC08E0">
      <w:headerReference w:type="even" r:id="rId25"/>
      <w:headerReference w:type="default" r:id="rId26"/>
      <w:headerReference w:type="first" r:id="rId27"/>
      <w:pgSz w:w="16850" w:h="11900" w:orient="landscape"/>
      <w:pgMar w:top="7" w:right="724" w:bottom="971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433AD" w14:textId="77777777" w:rsidR="00CD256D" w:rsidRDefault="00CD256D">
      <w:pPr>
        <w:spacing w:after="0" w:line="240" w:lineRule="auto"/>
      </w:pPr>
      <w:r>
        <w:separator/>
      </w:r>
    </w:p>
  </w:endnote>
  <w:endnote w:type="continuationSeparator" w:id="0">
    <w:p w14:paraId="6576EF86" w14:textId="77777777" w:rsidR="00CD256D" w:rsidRDefault="00CD2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A661AA" w14:textId="77777777" w:rsidR="00CD256D" w:rsidRDefault="00CD256D">
      <w:pPr>
        <w:spacing w:after="0" w:line="240" w:lineRule="auto"/>
      </w:pPr>
      <w:r>
        <w:separator/>
      </w:r>
    </w:p>
  </w:footnote>
  <w:footnote w:type="continuationSeparator" w:id="0">
    <w:p w14:paraId="10EC79EF" w14:textId="77777777" w:rsidR="00CD256D" w:rsidRDefault="00CD25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02A4E" w14:textId="77777777" w:rsidR="004F5795" w:rsidRDefault="004F5795">
    <w:pPr>
      <w:spacing w:after="0" w:line="259" w:lineRule="auto"/>
      <w:ind w:left="52" w:firstLine="0"/>
      <w:jc w:val="center"/>
    </w:pPr>
    <w:r>
      <w:rPr>
        <w:sz w:val="22"/>
      </w:rPr>
      <w:t xml:space="preserve"> </w:t>
    </w:r>
  </w:p>
  <w:p w14:paraId="7543B252" w14:textId="77777777" w:rsidR="004F5795" w:rsidRDefault="004F5795">
    <w:pPr>
      <w:spacing w:after="0" w:line="259" w:lineRule="auto"/>
      <w:ind w:left="52" w:firstLine="0"/>
      <w:jc w:val="center"/>
    </w:pPr>
    <w:r>
      <w:rPr>
        <w:sz w:val="22"/>
      </w:rPr>
      <w:t xml:space="preserve"> </w:t>
    </w:r>
  </w:p>
  <w:p w14:paraId="411CF8A3" w14:textId="77777777" w:rsidR="004F5795" w:rsidRDefault="004F5795">
    <w:pPr>
      <w:spacing w:after="0" w:line="259" w:lineRule="auto"/>
      <w:ind w:left="0" w:right="4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81E0E6" w14:textId="77777777" w:rsidR="004F5795" w:rsidRDefault="004F5795">
    <w:pPr>
      <w:spacing w:after="160" w:line="259" w:lineRule="auto"/>
      <w:ind w:left="0" w:firstLine="0"/>
      <w:jc w:val="left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FC6BC9" w14:textId="77777777" w:rsidR="004F5795" w:rsidRDefault="004F5795">
    <w:pPr>
      <w:spacing w:after="160" w:line="259" w:lineRule="auto"/>
      <w:ind w:left="0" w:firstLine="0"/>
      <w:jc w:val="left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0D811" w14:textId="77777777" w:rsidR="004F5795" w:rsidRDefault="004F5795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52A66" w14:textId="77777777" w:rsidR="004F5795" w:rsidRDefault="004F5795">
    <w:pPr>
      <w:spacing w:after="0" w:line="259" w:lineRule="auto"/>
      <w:ind w:left="0" w:right="4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32C25" w14:textId="77777777" w:rsidR="004F5795" w:rsidRDefault="004F5795">
    <w:pPr>
      <w:spacing w:after="160" w:line="259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4DC846" w14:textId="77777777" w:rsidR="004F5795" w:rsidRDefault="004F5795">
    <w:pPr>
      <w:spacing w:after="0" w:line="259" w:lineRule="auto"/>
      <w:ind w:left="212" w:firstLine="0"/>
      <w:jc w:val="center"/>
    </w:pPr>
    <w:r>
      <w:rPr>
        <w:sz w:val="22"/>
      </w:rPr>
      <w:t xml:space="preserve"> </w:t>
    </w:r>
  </w:p>
  <w:p w14:paraId="53090869" w14:textId="77777777" w:rsidR="004F5795" w:rsidRDefault="004F5795">
    <w:pPr>
      <w:spacing w:after="0" w:line="259" w:lineRule="auto"/>
      <w:ind w:left="212" w:firstLine="0"/>
      <w:jc w:val="center"/>
    </w:pPr>
    <w:r>
      <w:rPr>
        <w:sz w:val="22"/>
      </w:rPr>
      <w:t xml:space="preserve"> </w:t>
    </w:r>
  </w:p>
  <w:p w14:paraId="1C947BF7" w14:textId="77777777" w:rsidR="004F5795" w:rsidRDefault="004F5795">
    <w:pPr>
      <w:spacing w:after="0" w:line="259" w:lineRule="auto"/>
      <w:ind w:left="1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076461B7" w14:textId="77777777" w:rsidR="004F5795" w:rsidRDefault="004F579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81C0C" w14:textId="77777777" w:rsidR="004F5795" w:rsidRDefault="004F5795">
    <w:pPr>
      <w:spacing w:after="0" w:line="259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D898D4" w14:textId="77777777" w:rsidR="004F5795" w:rsidRDefault="004F5795">
    <w:pPr>
      <w:spacing w:after="0" w:line="259" w:lineRule="auto"/>
      <w:ind w:left="212" w:firstLine="0"/>
      <w:jc w:val="center"/>
    </w:pPr>
    <w:r>
      <w:rPr>
        <w:sz w:val="22"/>
      </w:rPr>
      <w:t xml:space="preserve"> </w:t>
    </w:r>
  </w:p>
  <w:p w14:paraId="656BD1AF" w14:textId="77777777" w:rsidR="004F5795" w:rsidRDefault="004F5795">
    <w:pPr>
      <w:spacing w:after="0" w:line="259" w:lineRule="auto"/>
      <w:ind w:left="212" w:firstLine="0"/>
      <w:jc w:val="center"/>
    </w:pPr>
    <w:r>
      <w:rPr>
        <w:sz w:val="22"/>
      </w:rPr>
      <w:t xml:space="preserve"> </w:t>
    </w:r>
  </w:p>
  <w:p w14:paraId="74580A27" w14:textId="77777777" w:rsidR="004F5795" w:rsidRDefault="004F5795">
    <w:pPr>
      <w:spacing w:after="0" w:line="259" w:lineRule="auto"/>
      <w:ind w:left="159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23</w:t>
    </w:r>
    <w:r>
      <w:rPr>
        <w:sz w:val="22"/>
      </w:rPr>
      <w:fldChar w:fldCharType="end"/>
    </w:r>
    <w:r>
      <w:rPr>
        <w:sz w:val="22"/>
      </w:rPr>
      <w:t xml:space="preserve"> </w:t>
    </w:r>
  </w:p>
  <w:p w14:paraId="708A635D" w14:textId="77777777" w:rsidR="004F5795" w:rsidRDefault="004F5795">
    <w:pPr>
      <w:spacing w:after="0" w:line="259" w:lineRule="auto"/>
      <w:ind w:left="0" w:firstLine="0"/>
      <w:jc w:val="left"/>
    </w:pPr>
    <w:r>
      <w:rPr>
        <w:sz w:val="22"/>
      </w:rPr>
      <w:t xml:space="preserve">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56C81B" w14:textId="77777777" w:rsidR="004F5795" w:rsidRDefault="004F5795">
    <w:pPr>
      <w:spacing w:after="0" w:line="259" w:lineRule="auto"/>
      <w:ind w:left="54" w:firstLine="0"/>
      <w:jc w:val="center"/>
    </w:pPr>
    <w:r>
      <w:rPr>
        <w:sz w:val="22"/>
      </w:rPr>
      <w:t xml:space="preserve"> </w:t>
    </w:r>
  </w:p>
  <w:p w14:paraId="14478914" w14:textId="77777777" w:rsidR="004F5795" w:rsidRDefault="004F5795">
    <w:pPr>
      <w:spacing w:after="0" w:line="259" w:lineRule="auto"/>
      <w:ind w:left="54" w:firstLine="0"/>
      <w:jc w:val="center"/>
    </w:pPr>
    <w:r>
      <w:rPr>
        <w:sz w:val="22"/>
      </w:rPr>
      <w:t xml:space="preserve"> </w:t>
    </w:r>
  </w:p>
  <w:p w14:paraId="176292DE" w14:textId="77777777" w:rsidR="004F5795" w:rsidRDefault="004F5795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F9379" w14:textId="77777777" w:rsidR="004F5795" w:rsidRDefault="004F5795">
    <w:pPr>
      <w:spacing w:after="0" w:line="259" w:lineRule="auto"/>
      <w:ind w:left="54" w:firstLine="0"/>
      <w:jc w:val="center"/>
    </w:pPr>
    <w:r>
      <w:rPr>
        <w:sz w:val="22"/>
      </w:rPr>
      <w:t xml:space="preserve"> </w:t>
    </w:r>
  </w:p>
  <w:p w14:paraId="7C296BB6" w14:textId="77777777" w:rsidR="004F5795" w:rsidRDefault="004F5795">
    <w:pPr>
      <w:spacing w:after="0" w:line="259" w:lineRule="auto"/>
      <w:ind w:left="54" w:firstLine="0"/>
      <w:jc w:val="center"/>
    </w:pPr>
    <w:r>
      <w:rPr>
        <w:sz w:val="22"/>
      </w:rPr>
      <w:t xml:space="preserve"> </w:t>
    </w:r>
  </w:p>
  <w:p w14:paraId="5C160E64" w14:textId="77777777" w:rsidR="004F5795" w:rsidRDefault="004F5795" w:rsidP="00E452E6">
    <w:pPr>
      <w:spacing w:after="0" w:line="259" w:lineRule="auto"/>
      <w:ind w:left="0" w:firstLine="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BB196" w14:textId="77777777" w:rsidR="004F5795" w:rsidRDefault="004F5795">
    <w:pPr>
      <w:spacing w:after="0" w:line="259" w:lineRule="auto"/>
      <w:ind w:left="54" w:firstLine="0"/>
      <w:jc w:val="center"/>
    </w:pPr>
    <w:r>
      <w:rPr>
        <w:sz w:val="22"/>
      </w:rPr>
      <w:t xml:space="preserve"> </w:t>
    </w:r>
  </w:p>
  <w:p w14:paraId="0768920D" w14:textId="77777777" w:rsidR="004F5795" w:rsidRDefault="004F5795">
    <w:pPr>
      <w:spacing w:after="0" w:line="259" w:lineRule="auto"/>
      <w:ind w:left="54" w:firstLine="0"/>
      <w:jc w:val="center"/>
    </w:pPr>
    <w:r>
      <w:rPr>
        <w:sz w:val="22"/>
      </w:rPr>
      <w:t xml:space="preserve"> </w:t>
    </w:r>
  </w:p>
  <w:p w14:paraId="51B7A5EF" w14:textId="77777777" w:rsidR="004F5795" w:rsidRDefault="004F5795">
    <w:pPr>
      <w:spacing w:after="0" w:line="259" w:lineRule="auto"/>
      <w:ind w:lef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27</w:t>
    </w:r>
    <w:r>
      <w:rPr>
        <w:sz w:val="22"/>
      </w:rPr>
      <w:fldChar w:fldCharType="end"/>
    </w:r>
    <w:r>
      <w:rPr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78D1"/>
    <w:multiLevelType w:val="hybridMultilevel"/>
    <w:tmpl w:val="6CCA0B8E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8AE5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DB88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687A0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ADF6C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C9140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C7A02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00E9E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01966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18036E"/>
    <w:multiLevelType w:val="hybridMultilevel"/>
    <w:tmpl w:val="928EB670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8AE5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DB88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687A0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ADF6C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C9140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C7A02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00E9E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01966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F2B0605"/>
    <w:multiLevelType w:val="hybridMultilevel"/>
    <w:tmpl w:val="265E5FC6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 w15:restartNumberingAfterBreak="0">
    <w:nsid w:val="143D0BB0"/>
    <w:multiLevelType w:val="multilevel"/>
    <w:tmpl w:val="2DB4D774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D66FB0"/>
    <w:multiLevelType w:val="hybridMultilevel"/>
    <w:tmpl w:val="0A4ECE64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4558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82B1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EA1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21FA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2902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80D1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4445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CFB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1A724A"/>
    <w:multiLevelType w:val="hybridMultilevel"/>
    <w:tmpl w:val="9306B2FE"/>
    <w:lvl w:ilvl="0" w:tplc="2A0C7740">
      <w:start w:val="1"/>
      <w:numFmt w:val="bullet"/>
      <w:lvlText w:val="–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0F1AE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162B56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D4EBCC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BA4046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EAF90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9CD966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E2BB12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DEE484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0C6CB3"/>
    <w:multiLevelType w:val="hybridMultilevel"/>
    <w:tmpl w:val="A03A74CE"/>
    <w:lvl w:ilvl="0" w:tplc="5FB08082">
      <w:start w:val="1"/>
      <w:numFmt w:val="bullet"/>
      <w:lvlText w:val=""/>
      <w:lvlJc w:val="left"/>
      <w:pPr>
        <w:ind w:left="4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C388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2C96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E69B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CE1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A5D5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C24D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6487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E7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9C0CB6"/>
    <w:multiLevelType w:val="multilevel"/>
    <w:tmpl w:val="A684C23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FF7763C"/>
    <w:multiLevelType w:val="hybridMultilevel"/>
    <w:tmpl w:val="4E32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837FD5"/>
    <w:multiLevelType w:val="hybridMultilevel"/>
    <w:tmpl w:val="E2C2B990"/>
    <w:lvl w:ilvl="0" w:tplc="6C9ACD0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0F76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24C7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23B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679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C9CD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ED54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C719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6FA1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971268"/>
    <w:multiLevelType w:val="hybridMultilevel"/>
    <w:tmpl w:val="9028D0D6"/>
    <w:lvl w:ilvl="0" w:tplc="5838E81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103974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48AD92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6A9FB8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1E9A8C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DA79F6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28AA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B4FEB8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E8665A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F01779E"/>
    <w:multiLevelType w:val="hybridMultilevel"/>
    <w:tmpl w:val="7E76E4C2"/>
    <w:lvl w:ilvl="0" w:tplc="04190001">
      <w:start w:val="1"/>
      <w:numFmt w:val="bullet"/>
      <w:lvlText w:val=""/>
      <w:lvlJc w:val="left"/>
      <w:pPr>
        <w:ind w:left="42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C3882">
      <w:start w:val="1"/>
      <w:numFmt w:val="bullet"/>
      <w:lvlText w:val="o"/>
      <w:lvlJc w:val="left"/>
      <w:pPr>
        <w:ind w:left="19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42C968">
      <w:start w:val="1"/>
      <w:numFmt w:val="bullet"/>
      <w:lvlText w:val="▪"/>
      <w:lvlJc w:val="left"/>
      <w:pPr>
        <w:ind w:left="26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1E69BC">
      <w:start w:val="1"/>
      <w:numFmt w:val="bullet"/>
      <w:lvlText w:val="•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9CE1A6">
      <w:start w:val="1"/>
      <w:numFmt w:val="bullet"/>
      <w:lvlText w:val="o"/>
      <w:lvlJc w:val="left"/>
      <w:pPr>
        <w:ind w:left="40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3A5D5A">
      <w:start w:val="1"/>
      <w:numFmt w:val="bullet"/>
      <w:lvlText w:val="▪"/>
      <w:lvlJc w:val="left"/>
      <w:pPr>
        <w:ind w:left="48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AC24DC">
      <w:start w:val="1"/>
      <w:numFmt w:val="bullet"/>
      <w:lvlText w:val="•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E64878">
      <w:start w:val="1"/>
      <w:numFmt w:val="bullet"/>
      <w:lvlText w:val="o"/>
      <w:lvlJc w:val="left"/>
      <w:pPr>
        <w:ind w:left="62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EEE726">
      <w:start w:val="1"/>
      <w:numFmt w:val="bullet"/>
      <w:lvlText w:val="▪"/>
      <w:lvlJc w:val="left"/>
      <w:pPr>
        <w:ind w:left="69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09D3C73"/>
    <w:multiLevelType w:val="hybridMultilevel"/>
    <w:tmpl w:val="99361794"/>
    <w:lvl w:ilvl="0" w:tplc="DDD826F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9AF164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0C34E0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8C29E6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2CAB2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A4ED76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C699DC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921CC0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8C8D94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1BE0EF4"/>
    <w:multiLevelType w:val="hybridMultilevel"/>
    <w:tmpl w:val="AB22E2B6"/>
    <w:lvl w:ilvl="0" w:tplc="24FAD8E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78AE54">
      <w:start w:val="1"/>
      <w:numFmt w:val="bullet"/>
      <w:lvlText w:val="o"/>
      <w:lvlJc w:val="left"/>
      <w:pPr>
        <w:ind w:left="19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ADB88">
      <w:start w:val="1"/>
      <w:numFmt w:val="bullet"/>
      <w:lvlText w:val="▪"/>
      <w:lvlJc w:val="left"/>
      <w:pPr>
        <w:ind w:left="26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B687A0">
      <w:start w:val="1"/>
      <w:numFmt w:val="bullet"/>
      <w:lvlText w:val="•"/>
      <w:lvlJc w:val="left"/>
      <w:pPr>
        <w:ind w:left="33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DADF6C">
      <w:start w:val="1"/>
      <w:numFmt w:val="bullet"/>
      <w:lvlText w:val="o"/>
      <w:lvlJc w:val="left"/>
      <w:pPr>
        <w:ind w:left="40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6C9140">
      <w:start w:val="1"/>
      <w:numFmt w:val="bullet"/>
      <w:lvlText w:val="▪"/>
      <w:lvlJc w:val="left"/>
      <w:pPr>
        <w:ind w:left="48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3C7A02">
      <w:start w:val="1"/>
      <w:numFmt w:val="bullet"/>
      <w:lvlText w:val="•"/>
      <w:lvlJc w:val="left"/>
      <w:pPr>
        <w:ind w:left="55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400E9E">
      <w:start w:val="1"/>
      <w:numFmt w:val="bullet"/>
      <w:lvlText w:val="o"/>
      <w:lvlJc w:val="left"/>
      <w:pPr>
        <w:ind w:left="62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701966">
      <w:start w:val="1"/>
      <w:numFmt w:val="bullet"/>
      <w:lvlText w:val="▪"/>
      <w:lvlJc w:val="left"/>
      <w:pPr>
        <w:ind w:left="69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89A2D7E"/>
    <w:multiLevelType w:val="hybridMultilevel"/>
    <w:tmpl w:val="FBBA9B2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00F76C">
      <w:start w:val="1"/>
      <w:numFmt w:val="bullet"/>
      <w:lvlText w:val="o"/>
      <w:lvlJc w:val="left"/>
      <w:pPr>
        <w:ind w:left="16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924C72">
      <w:start w:val="1"/>
      <w:numFmt w:val="bullet"/>
      <w:lvlText w:val="▪"/>
      <w:lvlJc w:val="left"/>
      <w:pPr>
        <w:ind w:left="23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CE23BDC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A6791A">
      <w:start w:val="1"/>
      <w:numFmt w:val="bullet"/>
      <w:lvlText w:val="o"/>
      <w:lvlJc w:val="left"/>
      <w:pPr>
        <w:ind w:left="38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0C9CD0">
      <w:start w:val="1"/>
      <w:numFmt w:val="bullet"/>
      <w:lvlText w:val="▪"/>
      <w:lvlJc w:val="left"/>
      <w:pPr>
        <w:ind w:left="45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8ED54C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AC7196">
      <w:start w:val="1"/>
      <w:numFmt w:val="bullet"/>
      <w:lvlText w:val="o"/>
      <w:lvlJc w:val="left"/>
      <w:pPr>
        <w:ind w:left="59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E6FA10">
      <w:start w:val="1"/>
      <w:numFmt w:val="bullet"/>
      <w:lvlText w:val="▪"/>
      <w:lvlJc w:val="left"/>
      <w:pPr>
        <w:ind w:left="66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253025B"/>
    <w:multiLevelType w:val="hybridMultilevel"/>
    <w:tmpl w:val="34782C88"/>
    <w:lvl w:ilvl="0" w:tplc="B46AF980">
      <w:start w:val="1"/>
      <w:numFmt w:val="bullet"/>
      <w:lvlText w:val="•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34976C">
      <w:start w:val="1"/>
      <w:numFmt w:val="bullet"/>
      <w:lvlText w:val="o"/>
      <w:lvlJc w:val="left"/>
      <w:pPr>
        <w:ind w:left="1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A43E0">
      <w:start w:val="1"/>
      <w:numFmt w:val="bullet"/>
      <w:lvlText w:val="▪"/>
      <w:lvlJc w:val="left"/>
      <w:pPr>
        <w:ind w:left="23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1C00F2">
      <w:start w:val="1"/>
      <w:numFmt w:val="bullet"/>
      <w:lvlText w:val="•"/>
      <w:lvlJc w:val="left"/>
      <w:pPr>
        <w:ind w:left="30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AA1D0A">
      <w:start w:val="1"/>
      <w:numFmt w:val="bullet"/>
      <w:lvlText w:val="o"/>
      <w:lvlJc w:val="left"/>
      <w:pPr>
        <w:ind w:left="38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96740A">
      <w:start w:val="1"/>
      <w:numFmt w:val="bullet"/>
      <w:lvlText w:val="▪"/>
      <w:lvlJc w:val="left"/>
      <w:pPr>
        <w:ind w:left="45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06680C">
      <w:start w:val="1"/>
      <w:numFmt w:val="bullet"/>
      <w:lvlText w:val="•"/>
      <w:lvlJc w:val="left"/>
      <w:pPr>
        <w:ind w:left="5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C7A18">
      <w:start w:val="1"/>
      <w:numFmt w:val="bullet"/>
      <w:lvlText w:val="o"/>
      <w:lvlJc w:val="left"/>
      <w:pPr>
        <w:ind w:left="59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1036E8">
      <w:start w:val="1"/>
      <w:numFmt w:val="bullet"/>
      <w:lvlText w:val="▪"/>
      <w:lvlJc w:val="left"/>
      <w:pPr>
        <w:ind w:left="66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6A376B8"/>
    <w:multiLevelType w:val="hybridMultilevel"/>
    <w:tmpl w:val="6F9C3EA2"/>
    <w:lvl w:ilvl="0" w:tplc="5C5CD25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A3E6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049A8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1EA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45606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61A4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6F856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E7ABC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C3F36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A604B55"/>
    <w:multiLevelType w:val="hybridMultilevel"/>
    <w:tmpl w:val="6D5A96B2"/>
    <w:lvl w:ilvl="0" w:tplc="B46AF980">
      <w:start w:val="1"/>
      <w:numFmt w:val="bullet"/>
      <w:lvlText w:val="•"/>
      <w:lvlJc w:val="left"/>
      <w:pPr>
        <w:ind w:left="14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8" w15:restartNumberingAfterBreak="0">
    <w:nsid w:val="60AD1B6A"/>
    <w:multiLevelType w:val="hybridMultilevel"/>
    <w:tmpl w:val="B9B87704"/>
    <w:lvl w:ilvl="0" w:tplc="3594DFFA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0C2ADC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D4FB0A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C026E8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284080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4A3DD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542AE2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B2A64D2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04B8A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39C3026"/>
    <w:multiLevelType w:val="hybridMultilevel"/>
    <w:tmpl w:val="B2C4C006"/>
    <w:lvl w:ilvl="0" w:tplc="512696E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DAE7C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5AC5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AAF4C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D2B8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2433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8E471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E4791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F02C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4EC005A"/>
    <w:multiLevelType w:val="hybridMultilevel"/>
    <w:tmpl w:val="379A96D6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1" w15:restartNumberingAfterBreak="0">
    <w:nsid w:val="65901812"/>
    <w:multiLevelType w:val="hybridMultilevel"/>
    <w:tmpl w:val="32D6A5BE"/>
    <w:lvl w:ilvl="0" w:tplc="DCF678D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E6F132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D2A77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C2E94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E60738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3A002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4912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589EB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003AF2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6006608"/>
    <w:multiLevelType w:val="hybridMultilevel"/>
    <w:tmpl w:val="31829A4C"/>
    <w:lvl w:ilvl="0" w:tplc="04190001">
      <w:start w:val="1"/>
      <w:numFmt w:val="bullet"/>
      <w:lvlText w:val=""/>
      <w:lvlJc w:val="left"/>
      <w:pPr>
        <w:ind w:left="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D0A3E6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049A8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A221EA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45606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5E61A4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76F856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CE7ABC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C3F36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CEF617D"/>
    <w:multiLevelType w:val="hybridMultilevel"/>
    <w:tmpl w:val="9636377A"/>
    <w:lvl w:ilvl="0" w:tplc="B46AF98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0829A1"/>
    <w:multiLevelType w:val="hybridMultilevel"/>
    <w:tmpl w:val="629429B4"/>
    <w:lvl w:ilvl="0" w:tplc="65B694DC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30A3BC">
      <w:start w:val="1"/>
      <w:numFmt w:val="bullet"/>
      <w:lvlText w:val="o"/>
      <w:lvlJc w:val="left"/>
      <w:pPr>
        <w:ind w:left="17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683400">
      <w:start w:val="1"/>
      <w:numFmt w:val="bullet"/>
      <w:lvlText w:val="▪"/>
      <w:lvlJc w:val="left"/>
      <w:pPr>
        <w:ind w:left="25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CBA55EC">
      <w:start w:val="1"/>
      <w:numFmt w:val="bullet"/>
      <w:lvlText w:val="•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74422A">
      <w:start w:val="1"/>
      <w:numFmt w:val="bullet"/>
      <w:lvlText w:val="o"/>
      <w:lvlJc w:val="left"/>
      <w:pPr>
        <w:ind w:left="39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86812E">
      <w:start w:val="1"/>
      <w:numFmt w:val="bullet"/>
      <w:lvlText w:val="▪"/>
      <w:lvlJc w:val="left"/>
      <w:pPr>
        <w:ind w:left="46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3C6D230">
      <w:start w:val="1"/>
      <w:numFmt w:val="bullet"/>
      <w:lvlText w:val="•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482386">
      <w:start w:val="1"/>
      <w:numFmt w:val="bullet"/>
      <w:lvlText w:val="o"/>
      <w:lvlJc w:val="left"/>
      <w:pPr>
        <w:ind w:left="61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E0498">
      <w:start w:val="1"/>
      <w:numFmt w:val="bullet"/>
      <w:lvlText w:val="▪"/>
      <w:lvlJc w:val="left"/>
      <w:pPr>
        <w:ind w:left="68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7B7A90"/>
    <w:multiLevelType w:val="hybridMultilevel"/>
    <w:tmpl w:val="6E009242"/>
    <w:lvl w:ilvl="0" w:tplc="6AEAFB52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74558E">
      <w:start w:val="1"/>
      <w:numFmt w:val="bullet"/>
      <w:lvlText w:val="o"/>
      <w:lvlJc w:val="left"/>
      <w:pPr>
        <w:ind w:left="1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582B16">
      <w:start w:val="1"/>
      <w:numFmt w:val="bullet"/>
      <w:lvlText w:val="▪"/>
      <w:lvlJc w:val="left"/>
      <w:pPr>
        <w:ind w:left="2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EA19C">
      <w:start w:val="1"/>
      <w:numFmt w:val="bullet"/>
      <w:lvlText w:val="•"/>
      <w:lvlJc w:val="left"/>
      <w:pPr>
        <w:ind w:left="3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021FA2">
      <w:start w:val="1"/>
      <w:numFmt w:val="bullet"/>
      <w:lvlText w:val="o"/>
      <w:lvlJc w:val="left"/>
      <w:pPr>
        <w:ind w:left="3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29026">
      <w:start w:val="1"/>
      <w:numFmt w:val="bullet"/>
      <w:lvlText w:val="▪"/>
      <w:lvlJc w:val="left"/>
      <w:pPr>
        <w:ind w:left="4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F80D16">
      <w:start w:val="1"/>
      <w:numFmt w:val="bullet"/>
      <w:lvlText w:val="•"/>
      <w:lvlJc w:val="left"/>
      <w:pPr>
        <w:ind w:left="53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34445C">
      <w:start w:val="1"/>
      <w:numFmt w:val="bullet"/>
      <w:lvlText w:val="o"/>
      <w:lvlJc w:val="left"/>
      <w:pPr>
        <w:ind w:left="61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3CCFBE">
      <w:start w:val="1"/>
      <w:numFmt w:val="bullet"/>
      <w:lvlText w:val="▪"/>
      <w:lvlJc w:val="left"/>
      <w:pPr>
        <w:ind w:left="68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48E349C"/>
    <w:multiLevelType w:val="hybridMultilevel"/>
    <w:tmpl w:val="F0F47DCC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7" w15:restartNumberingAfterBreak="0">
    <w:nsid w:val="754656FD"/>
    <w:multiLevelType w:val="hybridMultilevel"/>
    <w:tmpl w:val="AFF25D94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8" w15:restartNumberingAfterBreak="0">
    <w:nsid w:val="77C05DE8"/>
    <w:multiLevelType w:val="hybridMultilevel"/>
    <w:tmpl w:val="BCEC2594"/>
    <w:lvl w:ilvl="0" w:tplc="E26E29DA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BA2532">
      <w:start w:val="1"/>
      <w:numFmt w:val="lowerLetter"/>
      <w:lvlText w:val="%2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C28CEE">
      <w:start w:val="1"/>
      <w:numFmt w:val="lowerRoman"/>
      <w:lvlText w:val="%3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DEC5C4">
      <w:start w:val="1"/>
      <w:numFmt w:val="decimal"/>
      <w:lvlText w:val="%4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AC7DBE">
      <w:start w:val="1"/>
      <w:numFmt w:val="lowerLetter"/>
      <w:lvlText w:val="%5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AE07EA">
      <w:start w:val="1"/>
      <w:numFmt w:val="lowerRoman"/>
      <w:lvlText w:val="%6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484702">
      <w:start w:val="1"/>
      <w:numFmt w:val="decimal"/>
      <w:lvlText w:val="%7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E480CDE">
      <w:start w:val="1"/>
      <w:numFmt w:val="lowerLetter"/>
      <w:lvlText w:val="%8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D2446A">
      <w:start w:val="1"/>
      <w:numFmt w:val="lowerRoman"/>
      <w:lvlText w:val="%9"/>
      <w:lvlJc w:val="left"/>
      <w:pPr>
        <w:ind w:left="7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5"/>
  </w:num>
  <w:num w:numId="2">
    <w:abstractNumId w:val="21"/>
  </w:num>
  <w:num w:numId="3">
    <w:abstractNumId w:val="18"/>
  </w:num>
  <w:num w:numId="4">
    <w:abstractNumId w:val="12"/>
  </w:num>
  <w:num w:numId="5">
    <w:abstractNumId w:val="28"/>
  </w:num>
  <w:num w:numId="6">
    <w:abstractNumId w:val="3"/>
  </w:num>
  <w:num w:numId="7">
    <w:abstractNumId w:val="5"/>
  </w:num>
  <w:num w:numId="8">
    <w:abstractNumId w:val="7"/>
  </w:num>
  <w:num w:numId="9">
    <w:abstractNumId w:val="24"/>
  </w:num>
  <w:num w:numId="10">
    <w:abstractNumId w:val="16"/>
  </w:num>
  <w:num w:numId="11">
    <w:abstractNumId w:val="10"/>
  </w:num>
  <w:num w:numId="12">
    <w:abstractNumId w:val="25"/>
  </w:num>
  <w:num w:numId="13">
    <w:abstractNumId w:val="13"/>
  </w:num>
  <w:num w:numId="14">
    <w:abstractNumId w:val="19"/>
  </w:num>
  <w:num w:numId="15">
    <w:abstractNumId w:val="6"/>
  </w:num>
  <w:num w:numId="16">
    <w:abstractNumId w:val="9"/>
  </w:num>
  <w:num w:numId="17">
    <w:abstractNumId w:val="8"/>
  </w:num>
  <w:num w:numId="18">
    <w:abstractNumId w:val="22"/>
  </w:num>
  <w:num w:numId="19">
    <w:abstractNumId w:val="26"/>
  </w:num>
  <w:num w:numId="20">
    <w:abstractNumId w:val="17"/>
  </w:num>
  <w:num w:numId="21">
    <w:abstractNumId w:val="20"/>
  </w:num>
  <w:num w:numId="22">
    <w:abstractNumId w:val="4"/>
  </w:num>
  <w:num w:numId="23">
    <w:abstractNumId w:val="1"/>
  </w:num>
  <w:num w:numId="24">
    <w:abstractNumId w:val="0"/>
  </w:num>
  <w:num w:numId="25">
    <w:abstractNumId w:val="11"/>
  </w:num>
  <w:num w:numId="26">
    <w:abstractNumId w:val="14"/>
  </w:num>
  <w:num w:numId="27">
    <w:abstractNumId w:val="23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8E0"/>
    <w:rsid w:val="000942C9"/>
    <w:rsid w:val="000F71B5"/>
    <w:rsid w:val="001413CF"/>
    <w:rsid w:val="001843E1"/>
    <w:rsid w:val="002A0D58"/>
    <w:rsid w:val="002D2967"/>
    <w:rsid w:val="00341DF8"/>
    <w:rsid w:val="003F33BD"/>
    <w:rsid w:val="004F5795"/>
    <w:rsid w:val="005706C7"/>
    <w:rsid w:val="005F4A50"/>
    <w:rsid w:val="006141D1"/>
    <w:rsid w:val="006D50E7"/>
    <w:rsid w:val="006E0C6B"/>
    <w:rsid w:val="006F711A"/>
    <w:rsid w:val="00805408"/>
    <w:rsid w:val="009310C4"/>
    <w:rsid w:val="00B77FE1"/>
    <w:rsid w:val="00BB6127"/>
    <w:rsid w:val="00BE6619"/>
    <w:rsid w:val="00BF4A1D"/>
    <w:rsid w:val="00CB5749"/>
    <w:rsid w:val="00CD256D"/>
    <w:rsid w:val="00DC08E0"/>
    <w:rsid w:val="00E452E6"/>
    <w:rsid w:val="00E475FE"/>
    <w:rsid w:val="00E806BD"/>
    <w:rsid w:val="00F1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856E9"/>
  <w15:docId w15:val="{5E7F1532-83DB-4B61-A3A1-29AF6D1A9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0" w:line="269" w:lineRule="auto"/>
      <w:ind w:left="2745" w:firstLine="70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265" w:lineRule="auto"/>
      <w:ind w:left="22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5" w:line="270" w:lineRule="auto"/>
      <w:ind w:left="10" w:hanging="10"/>
      <w:outlineLvl w:val="2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5" w:line="270" w:lineRule="auto"/>
      <w:ind w:left="10" w:hanging="10"/>
      <w:outlineLvl w:val="3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paragraph" w:styleId="11">
    <w:name w:val="toc 1"/>
    <w:hidden/>
    <w:pPr>
      <w:spacing w:after="114"/>
      <w:ind w:left="127" w:right="24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21">
    <w:name w:val="toc 2"/>
    <w:hidden/>
    <w:pPr>
      <w:spacing w:after="262"/>
      <w:ind w:left="247" w:right="24" w:hanging="10"/>
    </w:pPr>
    <w:rPr>
      <w:rFonts w:ascii="Times New Roman" w:eastAsia="Times New Roman" w:hAnsi="Times New Roman" w:cs="Times New Roman"/>
      <w:color w:val="000000"/>
      <w:sz w:val="26"/>
    </w:rPr>
  </w:style>
  <w:style w:type="paragraph" w:styleId="31">
    <w:name w:val="toc 3"/>
    <w:hidden/>
    <w:pPr>
      <w:spacing w:after="117"/>
      <w:ind w:left="465" w:right="21" w:hanging="10"/>
    </w:pPr>
    <w:rPr>
      <w:rFonts w:ascii="Times New Roman" w:eastAsia="Times New Roman" w:hAnsi="Times New Roman" w:cs="Times New Roman"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805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805408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List Paragraph"/>
    <w:basedOn w:val="a"/>
    <w:uiPriority w:val="34"/>
    <w:qFormat/>
    <w:rsid w:val="00805408"/>
    <w:pPr>
      <w:ind w:left="720"/>
      <w:contextualSpacing/>
    </w:pPr>
  </w:style>
  <w:style w:type="table" w:styleId="a6">
    <w:name w:val="Table Grid"/>
    <w:basedOn w:val="a1"/>
    <w:uiPriority w:val="39"/>
    <w:rsid w:val="00805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41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413CF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lk.kinouroki.org/users/13" TargetMode="External"/><Relationship Id="rId18" Type="http://schemas.openxmlformats.org/officeDocument/2006/relationships/header" Target="header4.xml"/><Relationship Id="rId26" Type="http://schemas.openxmlformats.org/officeDocument/2006/relationships/header" Target="header11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yperlink" Target="https://lk.kinouroki.org/users/13" TargetMode="External"/><Relationship Id="rId17" Type="http://schemas.openxmlformats.org/officeDocument/2006/relationships/header" Target="header3.xml"/><Relationship Id="rId25" Type="http://schemas.openxmlformats.org/officeDocument/2006/relationships/header" Target="header10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inouroki.org/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eader" Target="header9.xml"/><Relationship Id="rId28" Type="http://schemas.openxmlformats.org/officeDocument/2006/relationships/fontTable" Target="fontTable.xml"/><Relationship Id="rId10" Type="http://schemas.openxmlformats.org/officeDocument/2006/relationships/hyperlink" Target="https://kinouroki.org/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hyperlink" Target="https://kinouroki.org/" TargetMode="External"/><Relationship Id="rId14" Type="http://schemas.openxmlformats.org/officeDocument/2006/relationships/hyperlink" Target="https://lk.kinouroki.org/users/13" TargetMode="External"/><Relationship Id="rId22" Type="http://schemas.openxmlformats.org/officeDocument/2006/relationships/header" Target="header8.xml"/><Relationship Id="rId27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D2D71-05F9-4ED3-A6BB-3BDAC56E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3345</Words>
  <Characters>19073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Буракова</dc:creator>
  <cp:keywords/>
  <cp:lastModifiedBy>Пользователь</cp:lastModifiedBy>
  <cp:revision>6</cp:revision>
  <cp:lastPrinted>2023-10-27T00:27:00Z</cp:lastPrinted>
  <dcterms:created xsi:type="dcterms:W3CDTF">2023-10-26T08:18:00Z</dcterms:created>
  <dcterms:modified xsi:type="dcterms:W3CDTF">2023-10-27T05:48:00Z</dcterms:modified>
</cp:coreProperties>
</file>